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C77FF" w14:textId="73E07E4B" w:rsidR="00E36BD9" w:rsidRPr="00604939" w:rsidRDefault="00000000">
      <w:pPr>
        <w:jc w:val="left"/>
        <w:rPr>
          <w:rFonts w:ascii="黑体" w:eastAsia="黑体" w:hAnsi="黑体" w:cs="Arial"/>
          <w:snapToGrid w:val="0"/>
          <w:color w:val="000000"/>
          <w:kern w:val="0"/>
          <w:sz w:val="22"/>
          <w:szCs w:val="22"/>
        </w:rPr>
      </w:pPr>
      <w:r w:rsidRPr="00604939">
        <w:rPr>
          <w:rFonts w:ascii="黑体" w:eastAsia="黑体" w:hAnsi="黑体" w:cs="仿宋" w:hint="eastAsia"/>
          <w:sz w:val="32"/>
          <w:szCs w:val="32"/>
        </w:rPr>
        <w:t>附件</w:t>
      </w:r>
      <w:r w:rsidR="00604939" w:rsidRPr="00604939">
        <w:rPr>
          <w:rFonts w:ascii="黑体" w:eastAsia="黑体" w:hAnsi="黑体" w:cs="仿宋" w:hint="eastAsia"/>
          <w:sz w:val="32"/>
          <w:szCs w:val="32"/>
        </w:rPr>
        <w:t>4</w:t>
      </w:r>
    </w:p>
    <w:p w14:paraId="0EA41D40" w14:textId="77777777" w:rsidR="00E36BD9" w:rsidRDefault="00000000">
      <w:pPr>
        <w:widowControl/>
        <w:kinsoku w:val="0"/>
        <w:autoSpaceDE w:val="0"/>
        <w:autoSpaceDN w:val="0"/>
        <w:adjustRightInd w:val="0"/>
        <w:snapToGrid w:val="0"/>
        <w:spacing w:before="81" w:line="219" w:lineRule="auto"/>
        <w:jc w:val="center"/>
        <w:textAlignment w:val="baseline"/>
        <w:rPr>
          <w:rFonts w:ascii="仿宋" w:eastAsia="仿宋" w:hAnsi="仿宋" w:cs="仿宋"/>
          <w:b/>
          <w:bCs/>
          <w:snapToGrid w:val="0"/>
          <w:color w:val="000000"/>
          <w:kern w:val="0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snapToGrid w:val="0"/>
          <w:color w:val="000000"/>
          <w:spacing w:val="-6"/>
          <w:kern w:val="0"/>
          <w:sz w:val="32"/>
          <w:szCs w:val="32"/>
        </w:rPr>
        <w:t>上饶师范学院“课程思政”教学设计大赛评分标准</w:t>
      </w:r>
    </w:p>
    <w:p w14:paraId="4902C8C9" w14:textId="77777777" w:rsidR="00E36BD9" w:rsidRDefault="00E36BD9">
      <w:pPr>
        <w:widowControl/>
        <w:kinsoku w:val="0"/>
        <w:autoSpaceDE w:val="0"/>
        <w:autoSpaceDN w:val="0"/>
        <w:adjustRightInd w:val="0"/>
        <w:snapToGrid w:val="0"/>
        <w:spacing w:line="119" w:lineRule="exact"/>
        <w:jc w:val="left"/>
        <w:textAlignment w:val="baseline"/>
        <w:rPr>
          <w:rFonts w:ascii="Arial" w:eastAsia="Arial" w:hAnsi="Arial" w:cs="Arial"/>
          <w:snapToGrid w:val="0"/>
          <w:color w:val="000000"/>
          <w:kern w:val="0"/>
          <w:szCs w:val="21"/>
        </w:rPr>
      </w:pPr>
    </w:p>
    <w:tbl>
      <w:tblPr>
        <w:tblStyle w:val="TableNormal"/>
        <w:tblW w:w="900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2"/>
        <w:gridCol w:w="5953"/>
        <w:gridCol w:w="736"/>
        <w:gridCol w:w="621"/>
      </w:tblGrid>
      <w:tr w:rsidR="00E36BD9" w14:paraId="60962799" w14:textId="77777777">
        <w:trPr>
          <w:trHeight w:val="288"/>
          <w:jc w:val="center"/>
        </w:trPr>
        <w:tc>
          <w:tcPr>
            <w:tcW w:w="1692" w:type="dxa"/>
            <w:vAlign w:val="center"/>
          </w:tcPr>
          <w:p w14:paraId="0ADDAB21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b/>
                <w:bCs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2"/>
                <w:szCs w:val="22"/>
              </w:rPr>
              <w:t>评审指标</w:t>
            </w:r>
          </w:p>
        </w:tc>
        <w:tc>
          <w:tcPr>
            <w:tcW w:w="5953" w:type="dxa"/>
            <w:vAlign w:val="center"/>
          </w:tcPr>
          <w:p w14:paraId="74FAB7E0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b/>
                <w:bCs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2"/>
                <w:szCs w:val="22"/>
              </w:rPr>
              <w:t>评审标准</w:t>
            </w:r>
          </w:p>
        </w:tc>
        <w:tc>
          <w:tcPr>
            <w:tcW w:w="736" w:type="dxa"/>
            <w:vAlign w:val="center"/>
          </w:tcPr>
          <w:p w14:paraId="516CF0A1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b/>
                <w:bCs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2"/>
                <w:szCs w:val="22"/>
              </w:rPr>
              <w:t>分值</w:t>
            </w:r>
          </w:p>
        </w:tc>
        <w:tc>
          <w:tcPr>
            <w:tcW w:w="621" w:type="dxa"/>
            <w:vAlign w:val="center"/>
          </w:tcPr>
          <w:p w14:paraId="5B582BD3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b/>
                <w:bCs/>
                <w:snapToGrid w:val="0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b/>
                <w:bCs/>
                <w:snapToGrid w:val="0"/>
                <w:color w:val="000000"/>
                <w:kern w:val="0"/>
                <w:sz w:val="22"/>
                <w:szCs w:val="22"/>
              </w:rPr>
              <w:t>得分</w:t>
            </w:r>
          </w:p>
        </w:tc>
      </w:tr>
      <w:tr w:rsidR="00E36BD9" w14:paraId="45166D8A" w14:textId="77777777">
        <w:trPr>
          <w:trHeight w:val="814"/>
          <w:jc w:val="center"/>
        </w:trPr>
        <w:tc>
          <w:tcPr>
            <w:tcW w:w="1692" w:type="dxa"/>
            <w:vAlign w:val="center"/>
          </w:tcPr>
          <w:p w14:paraId="7B7A12A3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课程及案例简介</w:t>
            </w:r>
          </w:p>
        </w:tc>
        <w:tc>
          <w:tcPr>
            <w:tcW w:w="5953" w:type="dxa"/>
            <w:vAlign w:val="center"/>
          </w:tcPr>
          <w:p w14:paraId="1529F34D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课程及案例简介能够清晰地介绍课程的基本情况，明 确选用案例的重要意义，体现案例的思想引领价值。</w:t>
            </w:r>
          </w:p>
        </w:tc>
        <w:tc>
          <w:tcPr>
            <w:tcW w:w="736" w:type="dxa"/>
            <w:vAlign w:val="center"/>
          </w:tcPr>
          <w:p w14:paraId="05677CA9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21" w:type="dxa"/>
            <w:vAlign w:val="center"/>
          </w:tcPr>
          <w:p w14:paraId="6E260EE6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5448F78A" w14:textId="77777777">
        <w:trPr>
          <w:trHeight w:val="1081"/>
          <w:jc w:val="center"/>
        </w:trPr>
        <w:tc>
          <w:tcPr>
            <w:tcW w:w="1692" w:type="dxa"/>
            <w:vAlign w:val="center"/>
          </w:tcPr>
          <w:p w14:paraId="0EAD1715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学情分析</w:t>
            </w:r>
          </w:p>
        </w:tc>
        <w:tc>
          <w:tcPr>
            <w:tcW w:w="5953" w:type="dxa"/>
            <w:vAlign w:val="center"/>
          </w:tcPr>
          <w:p w14:paraId="215B4318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 xml:space="preserve">能够根据学生的智力因素和非智力因素进行学情分 析，能够列出学生的认知特征、起点水平和情感态度 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准备情沉等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，对可能出现的情况进行教学预测并有解 决预案 。</w:t>
            </w:r>
          </w:p>
        </w:tc>
        <w:tc>
          <w:tcPr>
            <w:tcW w:w="736" w:type="dxa"/>
            <w:vAlign w:val="center"/>
          </w:tcPr>
          <w:p w14:paraId="6A101F34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21" w:type="dxa"/>
            <w:vAlign w:val="center"/>
          </w:tcPr>
          <w:p w14:paraId="078A00AF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76B78CF0" w14:textId="77777777">
        <w:trPr>
          <w:trHeight w:val="278"/>
          <w:jc w:val="center"/>
        </w:trPr>
        <w:tc>
          <w:tcPr>
            <w:tcW w:w="1692" w:type="dxa"/>
            <w:vAlign w:val="center"/>
          </w:tcPr>
          <w:p w14:paraId="0E4D4B4B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参考资料</w:t>
            </w:r>
          </w:p>
        </w:tc>
        <w:tc>
          <w:tcPr>
            <w:tcW w:w="5953" w:type="dxa"/>
            <w:vAlign w:val="center"/>
          </w:tcPr>
          <w:p w14:paraId="464E2DC6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参考资料丰富，与本案例的课程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思政内容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契合。</w:t>
            </w:r>
          </w:p>
        </w:tc>
        <w:tc>
          <w:tcPr>
            <w:tcW w:w="736" w:type="dxa"/>
            <w:vAlign w:val="center"/>
          </w:tcPr>
          <w:p w14:paraId="403EE13E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21" w:type="dxa"/>
            <w:vAlign w:val="center"/>
          </w:tcPr>
          <w:p w14:paraId="4753D8F8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55F5D908" w14:textId="77777777">
        <w:trPr>
          <w:trHeight w:val="1021"/>
          <w:jc w:val="center"/>
        </w:trPr>
        <w:tc>
          <w:tcPr>
            <w:tcW w:w="1692" w:type="dxa"/>
            <w:vAlign w:val="center"/>
          </w:tcPr>
          <w:p w14:paraId="6D2533C7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教学目标</w:t>
            </w:r>
          </w:p>
        </w:tc>
        <w:tc>
          <w:tcPr>
            <w:tcW w:w="5953" w:type="dxa"/>
            <w:vAlign w:val="center"/>
          </w:tcPr>
          <w:p w14:paraId="47405D3E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以教学大纲为依据，能够从知识、能力、素质三方面 设定教学目标。以专业知识为载体，加强学生思想政 治教育，让课堂主渠道功能实现最大化。</w:t>
            </w:r>
          </w:p>
        </w:tc>
        <w:tc>
          <w:tcPr>
            <w:tcW w:w="736" w:type="dxa"/>
            <w:vAlign w:val="center"/>
          </w:tcPr>
          <w:p w14:paraId="13F222FF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21" w:type="dxa"/>
            <w:vAlign w:val="center"/>
          </w:tcPr>
          <w:p w14:paraId="4B35471C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2EE84AC8" w14:textId="77777777">
        <w:trPr>
          <w:trHeight w:val="1081"/>
          <w:jc w:val="center"/>
        </w:trPr>
        <w:tc>
          <w:tcPr>
            <w:tcW w:w="1692" w:type="dxa"/>
            <w:vAlign w:val="center"/>
          </w:tcPr>
          <w:p w14:paraId="6F41C046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课程思政融入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点</w:t>
            </w:r>
          </w:p>
        </w:tc>
        <w:tc>
          <w:tcPr>
            <w:tcW w:w="5953" w:type="dxa"/>
            <w:vAlign w:val="center"/>
          </w:tcPr>
          <w:p w14:paraId="487A3C22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课程思政融入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点符合学生认知规律，启发引导性强； 课程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思政教学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资源丰富，信息量充足；能够正确应用 思想政治理论教育的学科思维处理教学内容；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思政点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 xml:space="preserve"> 能够和专业知识有机融合。</w:t>
            </w:r>
          </w:p>
        </w:tc>
        <w:tc>
          <w:tcPr>
            <w:tcW w:w="736" w:type="dxa"/>
            <w:vAlign w:val="center"/>
          </w:tcPr>
          <w:p w14:paraId="05B02521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21" w:type="dxa"/>
            <w:vAlign w:val="center"/>
          </w:tcPr>
          <w:p w14:paraId="518D2599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3466A06D" w14:textId="77777777">
        <w:trPr>
          <w:trHeight w:val="1204"/>
          <w:jc w:val="center"/>
        </w:trPr>
        <w:tc>
          <w:tcPr>
            <w:tcW w:w="1692" w:type="dxa"/>
            <w:vAlign w:val="center"/>
          </w:tcPr>
          <w:p w14:paraId="59C7ECE2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课程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思政实现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方式</w:t>
            </w:r>
          </w:p>
        </w:tc>
        <w:tc>
          <w:tcPr>
            <w:tcW w:w="5953" w:type="dxa"/>
            <w:vAlign w:val="center"/>
          </w:tcPr>
          <w:p w14:paraId="65D77763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能够对学生学科知识、认知特征和情感态度等内容进 行精准分析；能够有效使用各种教学方法和手段；能 够恰当使用各种评价方法促进学生学习；能够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激发学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 xml:space="preserve"> 生认知、情感和行为的认同。</w:t>
            </w:r>
          </w:p>
        </w:tc>
        <w:tc>
          <w:tcPr>
            <w:tcW w:w="736" w:type="dxa"/>
            <w:vAlign w:val="center"/>
          </w:tcPr>
          <w:p w14:paraId="630D8911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621" w:type="dxa"/>
            <w:vAlign w:val="center"/>
          </w:tcPr>
          <w:p w14:paraId="195030A3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39C4CEF0" w14:textId="77777777">
        <w:trPr>
          <w:trHeight w:val="1537"/>
          <w:jc w:val="center"/>
        </w:trPr>
        <w:tc>
          <w:tcPr>
            <w:tcW w:w="1692" w:type="dxa"/>
            <w:vAlign w:val="center"/>
          </w:tcPr>
          <w:p w14:paraId="3FB521A3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教学策略</w:t>
            </w:r>
          </w:p>
        </w:tc>
        <w:tc>
          <w:tcPr>
            <w:tcW w:w="5953" w:type="dxa"/>
            <w:vAlign w:val="center"/>
          </w:tcPr>
          <w:p w14:paraId="22D851B1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教学策略能够发挥教师主导作用和学生主体地位，有 利于实现教学目标；根据学科特点、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教学方容和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学生 特征选择合适的教学策略：遵照学生的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认知视律恰当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 xml:space="preserve"> 选择教学方法，注重多种教学方法的优化组合；各知 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识点的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教学过程结构类型与所选择的教学方法配套， 教学过程结构自然流畅，组织合理。</w:t>
            </w:r>
          </w:p>
        </w:tc>
        <w:tc>
          <w:tcPr>
            <w:tcW w:w="736" w:type="dxa"/>
            <w:vAlign w:val="center"/>
          </w:tcPr>
          <w:p w14:paraId="115C84C8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21" w:type="dxa"/>
            <w:vAlign w:val="center"/>
          </w:tcPr>
          <w:p w14:paraId="255E9D49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1306E87F" w14:textId="77777777">
        <w:trPr>
          <w:trHeight w:val="1843"/>
          <w:jc w:val="center"/>
        </w:trPr>
        <w:tc>
          <w:tcPr>
            <w:tcW w:w="1692" w:type="dxa"/>
            <w:vAlign w:val="center"/>
          </w:tcPr>
          <w:p w14:paraId="2D7D3E0A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教学内容</w:t>
            </w:r>
          </w:p>
        </w:tc>
        <w:tc>
          <w:tcPr>
            <w:tcW w:w="5953" w:type="dxa"/>
            <w:vAlign w:val="center"/>
          </w:tcPr>
          <w:p w14:paraId="38C1C5B3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教学信息量充足，知识脉络清晰，教学重点突出，教  学难点处理得当，符合学生认知规律。教学内容具有  较好的"高阶性""创新性"和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一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 xml:space="preserve"> 定的“挑战度”。 应用思想政治理论教育的学科思维处理教材，组织教  学内容，融入爱国情怀、法制意识、社会责任、人文  精神、仁爱之心等要素，激发学生认知、情感和行为  的认同，实现知识传授和价值引领相统一、教书与育  人相统 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一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736" w:type="dxa"/>
            <w:vAlign w:val="center"/>
          </w:tcPr>
          <w:p w14:paraId="7CCA231D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  <w:p w14:paraId="71B20D7D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35</w:t>
            </w:r>
          </w:p>
        </w:tc>
        <w:tc>
          <w:tcPr>
            <w:tcW w:w="621" w:type="dxa"/>
            <w:vAlign w:val="center"/>
          </w:tcPr>
          <w:p w14:paraId="56BC5B49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3B8B8A47" w14:textId="77777777">
        <w:trPr>
          <w:trHeight w:val="278"/>
          <w:jc w:val="center"/>
        </w:trPr>
        <w:tc>
          <w:tcPr>
            <w:tcW w:w="1692" w:type="dxa"/>
            <w:vAlign w:val="center"/>
          </w:tcPr>
          <w:p w14:paraId="0B1215F9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板书设计</w:t>
            </w:r>
          </w:p>
        </w:tc>
        <w:tc>
          <w:tcPr>
            <w:tcW w:w="5953" w:type="dxa"/>
            <w:vAlign w:val="center"/>
          </w:tcPr>
          <w:p w14:paraId="4FE1B006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板书设计能够明确目标，突出重点。</w:t>
            </w:r>
          </w:p>
        </w:tc>
        <w:tc>
          <w:tcPr>
            <w:tcW w:w="736" w:type="dxa"/>
            <w:vAlign w:val="center"/>
          </w:tcPr>
          <w:p w14:paraId="202AA35C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21" w:type="dxa"/>
            <w:vAlign w:val="center"/>
          </w:tcPr>
          <w:p w14:paraId="1EC9B759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4875D498" w14:textId="77777777">
        <w:trPr>
          <w:trHeight w:val="814"/>
          <w:jc w:val="center"/>
        </w:trPr>
        <w:tc>
          <w:tcPr>
            <w:tcW w:w="1692" w:type="dxa"/>
            <w:vAlign w:val="center"/>
          </w:tcPr>
          <w:p w14:paraId="7344A16D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教学成效</w:t>
            </w:r>
          </w:p>
        </w:tc>
        <w:tc>
          <w:tcPr>
            <w:tcW w:w="5953" w:type="dxa"/>
            <w:vAlign w:val="center"/>
          </w:tcPr>
          <w:p w14:paraId="2AF1D86C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学生获得感强，学习体验好，满意度高；能够潜移默 化地对学生的思想认识、行为举止产生积极影响。</w:t>
            </w:r>
          </w:p>
        </w:tc>
        <w:tc>
          <w:tcPr>
            <w:tcW w:w="736" w:type="dxa"/>
            <w:vAlign w:val="center"/>
          </w:tcPr>
          <w:p w14:paraId="1B086A99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21" w:type="dxa"/>
            <w:vAlign w:val="center"/>
          </w:tcPr>
          <w:p w14:paraId="2CEE2E60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162739B2" w14:textId="77777777">
        <w:trPr>
          <w:trHeight w:val="1349"/>
          <w:jc w:val="center"/>
        </w:trPr>
        <w:tc>
          <w:tcPr>
            <w:tcW w:w="1692" w:type="dxa"/>
            <w:vAlign w:val="center"/>
          </w:tcPr>
          <w:p w14:paraId="5918FFBC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教学反思</w:t>
            </w:r>
          </w:p>
        </w:tc>
        <w:tc>
          <w:tcPr>
            <w:tcW w:w="5953" w:type="dxa"/>
            <w:vAlign w:val="center"/>
          </w:tcPr>
          <w:p w14:paraId="2F17C4A3" w14:textId="77777777" w:rsidR="00E36BD9" w:rsidRDefault="00000000" w:rsidP="003D18BD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能够对教学内容(包含课程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思政内容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)和过程进行梳 理和反思，总结教学内容与方法的不足，总结学生的 参与和接受程度，不断更新课程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思政教学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 xml:space="preserve">内容，为后 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续教学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 xml:space="preserve">保留宝贵教学经验，不断总结提升课程思政教 </w:t>
            </w:r>
            <w:proofErr w:type="gramStart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学效果</w:t>
            </w:r>
            <w:proofErr w:type="gramEnd"/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 xml:space="preserve"> 。</w:t>
            </w:r>
          </w:p>
        </w:tc>
        <w:tc>
          <w:tcPr>
            <w:tcW w:w="736" w:type="dxa"/>
            <w:vAlign w:val="center"/>
          </w:tcPr>
          <w:p w14:paraId="3DDF65ED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  <w:p w14:paraId="3E55FE3A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5</w:t>
            </w:r>
          </w:p>
        </w:tc>
        <w:tc>
          <w:tcPr>
            <w:tcW w:w="621" w:type="dxa"/>
            <w:vAlign w:val="center"/>
          </w:tcPr>
          <w:p w14:paraId="0406DBB4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  <w:tr w:rsidR="00E36BD9" w14:paraId="0AF3D53F" w14:textId="77777777">
        <w:trPr>
          <w:trHeight w:val="473"/>
          <w:jc w:val="center"/>
        </w:trPr>
        <w:tc>
          <w:tcPr>
            <w:tcW w:w="1692" w:type="dxa"/>
            <w:vAlign w:val="center"/>
          </w:tcPr>
          <w:p w14:paraId="79DD2911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953" w:type="dxa"/>
            <w:vAlign w:val="center"/>
          </w:tcPr>
          <w:p w14:paraId="347D755A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  <w:tc>
          <w:tcPr>
            <w:tcW w:w="736" w:type="dxa"/>
            <w:vAlign w:val="center"/>
          </w:tcPr>
          <w:p w14:paraId="4C0BC10E" w14:textId="77777777" w:rsidR="00E36BD9" w:rsidRDefault="00000000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snapToGrid w:val="0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621" w:type="dxa"/>
            <w:vAlign w:val="center"/>
          </w:tcPr>
          <w:p w14:paraId="79FA1B3C" w14:textId="77777777" w:rsidR="00E36BD9" w:rsidRDefault="00E36BD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napToGrid w:val="0"/>
                <w:color w:val="000000"/>
                <w:kern w:val="0"/>
                <w:szCs w:val="21"/>
              </w:rPr>
            </w:pPr>
          </w:p>
        </w:tc>
      </w:tr>
    </w:tbl>
    <w:p w14:paraId="47487C85" w14:textId="77777777" w:rsidR="00E36BD9" w:rsidRDefault="00E36BD9">
      <w:pPr>
        <w:outlineLvl w:val="1"/>
      </w:pPr>
    </w:p>
    <w:sectPr w:rsidR="00E36B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BF331" w14:textId="77777777" w:rsidR="00FB67A0" w:rsidRDefault="00FB67A0" w:rsidP="003D18BD">
      <w:r>
        <w:separator/>
      </w:r>
    </w:p>
  </w:endnote>
  <w:endnote w:type="continuationSeparator" w:id="0">
    <w:p w14:paraId="58302EF7" w14:textId="77777777" w:rsidR="00FB67A0" w:rsidRDefault="00FB67A0" w:rsidP="003D18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688D8" w14:textId="77777777" w:rsidR="00FB67A0" w:rsidRDefault="00FB67A0" w:rsidP="003D18BD">
      <w:r>
        <w:separator/>
      </w:r>
    </w:p>
  </w:footnote>
  <w:footnote w:type="continuationSeparator" w:id="0">
    <w:p w14:paraId="6EC209A9" w14:textId="77777777" w:rsidR="00FB67A0" w:rsidRDefault="00FB67A0" w:rsidP="003D18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TlmMTU5YzExZTcwMTZjNTVlNGU4ZGVhNTVlMDlkNjEifQ=="/>
  </w:docVars>
  <w:rsids>
    <w:rsidRoot w:val="442E71EB"/>
    <w:rsid w:val="00011647"/>
    <w:rsid w:val="003D18BD"/>
    <w:rsid w:val="00604939"/>
    <w:rsid w:val="007658E2"/>
    <w:rsid w:val="00D51E96"/>
    <w:rsid w:val="00E3578E"/>
    <w:rsid w:val="00E36BD9"/>
    <w:rsid w:val="00FB67A0"/>
    <w:rsid w:val="442E71EB"/>
    <w:rsid w:val="7E27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A3D5AD0"/>
  <w15:docId w15:val="{D5AE17F7-B723-419F-A155-E88A3079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</w:style>
  <w:style w:type="table" w:customStyle="1" w:styleId="TableNormal">
    <w:name w:val="Table Normal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header"/>
    <w:basedOn w:val="a"/>
    <w:link w:val="a6"/>
    <w:rsid w:val="003D18B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3D18B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你丁</dc:creator>
  <cp:lastModifiedBy>jie zheng</cp:lastModifiedBy>
  <cp:revision>3</cp:revision>
  <dcterms:created xsi:type="dcterms:W3CDTF">2024-04-09T02:19:00Z</dcterms:created>
  <dcterms:modified xsi:type="dcterms:W3CDTF">2024-05-12T06:17:00Z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1B46B0E7D98F451BBB3878C57DA0A3C9_11</vt:lpwstr>
  </property>
</Properties>
</file>