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CEEADB">
      <w:pPr>
        <w:spacing w:line="840" w:lineRule="auto"/>
        <w:jc w:val="center"/>
        <w:rPr>
          <w:rFonts w:ascii="Times New Roman" w:hAnsi="Times New Roman" w:eastAsia="仿宋" w:cs="Times New Roman"/>
          <w:b/>
          <w:bCs/>
          <w:sz w:val="72"/>
          <w:szCs w:val="144"/>
        </w:rPr>
      </w:pPr>
    </w:p>
    <w:p w14:paraId="6814A12F">
      <w:pPr>
        <w:spacing w:line="840" w:lineRule="auto"/>
        <w:jc w:val="center"/>
        <w:rPr>
          <w:rFonts w:ascii="Times New Roman" w:hAnsi="Times New Roman" w:eastAsia="仿宋" w:cs="Times New Roman"/>
          <w:b/>
          <w:bCs/>
          <w:sz w:val="72"/>
          <w:szCs w:val="144"/>
        </w:rPr>
      </w:pPr>
      <w:r>
        <w:rPr>
          <w:rFonts w:hint="eastAsia" w:ascii="Times New Roman" w:hAnsi="Times New Roman" w:eastAsia="仿宋" w:cs="Times New Roman"/>
          <w:b/>
          <w:bCs/>
          <w:sz w:val="72"/>
          <w:szCs w:val="144"/>
        </w:rPr>
        <w:t>《劳动教育》</w:t>
      </w:r>
    </w:p>
    <w:p w14:paraId="7A7868CE">
      <w:pPr>
        <w:spacing w:line="840" w:lineRule="auto"/>
        <w:jc w:val="center"/>
        <w:rPr>
          <w:rFonts w:ascii="Times New Roman" w:hAnsi="Times New Roman" w:eastAsia="仿宋" w:cs="Times New Roman"/>
          <w:b/>
          <w:bCs/>
          <w:sz w:val="72"/>
          <w:szCs w:val="144"/>
        </w:rPr>
      </w:pPr>
      <w:r>
        <w:rPr>
          <w:rFonts w:ascii="Times New Roman" w:hAnsi="Times New Roman" w:eastAsia="仿宋" w:cs="Times New Roman"/>
          <w:b/>
          <w:bCs/>
          <w:sz w:val="72"/>
          <w:szCs w:val="144"/>
        </w:rPr>
        <w:t>课程目标达成评价报告</w:t>
      </w:r>
    </w:p>
    <w:p w14:paraId="785993C7">
      <w:pPr>
        <w:rPr>
          <w:rFonts w:ascii="Times New Roman" w:hAnsi="Times New Roman" w:eastAsia="仿宋" w:cs="Times New Roman"/>
          <w:b/>
          <w:bCs/>
          <w:sz w:val="32"/>
          <w:szCs w:val="32"/>
        </w:rPr>
      </w:pPr>
    </w:p>
    <w:tbl>
      <w:tblPr>
        <w:tblStyle w:val="10"/>
        <w:tblW w:w="7229" w:type="dxa"/>
        <w:tblInd w:w="817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8"/>
        <w:gridCol w:w="4961"/>
      </w:tblGrid>
      <w:tr w14:paraId="6C9E7E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68" w:type="dxa"/>
            <w:vAlign w:val="center"/>
          </w:tcPr>
          <w:p w14:paraId="1F873DB2">
            <w:pPr>
              <w:jc w:val="distribute"/>
              <w:rPr>
                <w:rFonts w:ascii="Times New Roman" w:hAnsi="Times New Roman" w:eastAsia="仿宋" w:cs="Times New Roman"/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 w:eastAsia="仿宋" w:cs="Times New Roman"/>
                <w:b/>
                <w:bCs/>
                <w:sz w:val="32"/>
                <w:szCs w:val="32"/>
              </w:rPr>
              <w:t>评价周期</w:t>
            </w:r>
          </w:p>
        </w:tc>
        <w:tc>
          <w:tcPr>
            <w:tcW w:w="4961" w:type="dxa"/>
            <w:tcBorders>
              <w:bottom w:val="single" w:color="auto" w:sz="4" w:space="0"/>
            </w:tcBorders>
            <w:vAlign w:val="center"/>
          </w:tcPr>
          <w:p w14:paraId="225687A5">
            <w:pPr>
              <w:spacing w:line="720" w:lineRule="auto"/>
              <w:jc w:val="center"/>
              <w:rPr>
                <w:rFonts w:ascii="Times New Roman" w:hAnsi="Times New Roman" w:eastAsia="仿宋" w:cs="Times New Roman"/>
                <w:b/>
                <w:bCs/>
                <w:sz w:val="32"/>
                <w:szCs w:val="32"/>
              </w:rPr>
            </w:pPr>
            <w:r>
              <w:rPr>
                <w:rFonts w:hint="eastAsia" w:ascii="Times New Roman" w:hAnsi="Times New Roman" w:eastAsia="仿宋" w:cs="Times New Roman"/>
                <w:b/>
                <w:bCs/>
                <w:sz w:val="32"/>
                <w:szCs w:val="32"/>
                <w:lang w:val="en-US" w:eastAsia="zh-CN"/>
              </w:rPr>
              <w:t>2021级</w:t>
            </w:r>
            <w:r>
              <w:rPr>
                <w:rFonts w:hint="eastAsia" w:ascii="Times New Roman" w:hAnsi="Times New Roman" w:eastAsia="仿宋" w:cs="Times New Roman"/>
                <w:b/>
                <w:bCs/>
                <w:sz w:val="32"/>
                <w:szCs w:val="32"/>
              </w:rPr>
              <w:t>第一</w:t>
            </w:r>
            <w:r>
              <w:rPr>
                <w:rFonts w:hint="eastAsia" w:ascii="Times New Roman" w:hAnsi="Times New Roman" w:eastAsia="仿宋" w:cs="Times New Roman"/>
                <w:b/>
                <w:bCs/>
                <w:sz w:val="32"/>
                <w:szCs w:val="32"/>
                <w:lang w:val="en-US" w:eastAsia="zh-CN"/>
              </w:rPr>
              <w:t>至第四</w:t>
            </w:r>
            <w:r>
              <w:rPr>
                <w:rFonts w:hint="eastAsia" w:ascii="Times New Roman" w:hAnsi="Times New Roman" w:eastAsia="仿宋" w:cs="Times New Roman"/>
                <w:b/>
                <w:bCs/>
                <w:sz w:val="32"/>
                <w:szCs w:val="32"/>
              </w:rPr>
              <w:t>学期</w:t>
            </w:r>
          </w:p>
        </w:tc>
      </w:tr>
      <w:tr w14:paraId="0C19CD9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68" w:type="dxa"/>
            <w:vAlign w:val="center"/>
          </w:tcPr>
          <w:p w14:paraId="17618854">
            <w:pPr>
              <w:jc w:val="distribute"/>
              <w:rPr>
                <w:rFonts w:ascii="Times New Roman" w:hAnsi="Times New Roman" w:eastAsia="仿宋" w:cs="Times New Roman"/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 w:eastAsia="仿宋" w:cs="Times New Roman"/>
                <w:b/>
                <w:bCs/>
                <w:sz w:val="32"/>
                <w:szCs w:val="32"/>
              </w:rPr>
              <w:t>学生所属专业</w:t>
            </w:r>
          </w:p>
        </w:tc>
        <w:tc>
          <w:tcPr>
            <w:tcW w:w="4961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13B7C553">
            <w:pPr>
              <w:jc w:val="center"/>
              <w:rPr>
                <w:rFonts w:hint="eastAsia" w:ascii="Times New Roman" w:hAnsi="Times New Roman" w:eastAsia="仿宋" w:cs="Times New Roman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hint="eastAsia" w:ascii="Times New Roman" w:hAnsi="Times New Roman" w:eastAsia="仿宋" w:cs="Times New Roman"/>
                <w:b/>
                <w:bCs/>
                <w:sz w:val="32"/>
                <w:szCs w:val="32"/>
                <w:lang w:val="en-US" w:eastAsia="zh-CN"/>
              </w:rPr>
              <w:t>物理学</w:t>
            </w:r>
          </w:p>
        </w:tc>
      </w:tr>
      <w:tr w14:paraId="5EC2DE4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68" w:type="dxa"/>
            <w:vAlign w:val="center"/>
          </w:tcPr>
          <w:p w14:paraId="54F08B18">
            <w:pPr>
              <w:jc w:val="distribute"/>
              <w:rPr>
                <w:rFonts w:ascii="Times New Roman" w:hAnsi="Times New Roman" w:eastAsia="仿宋" w:cs="Times New Roman"/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 w:eastAsia="仿宋" w:cs="Times New Roman"/>
                <w:b/>
                <w:bCs/>
                <w:sz w:val="32"/>
                <w:szCs w:val="32"/>
              </w:rPr>
              <w:t>学生所在班级</w:t>
            </w:r>
          </w:p>
        </w:tc>
        <w:tc>
          <w:tcPr>
            <w:tcW w:w="4961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2B14F9E0">
            <w:pPr>
              <w:jc w:val="center"/>
              <w:rPr>
                <w:rFonts w:hint="default" w:ascii="Times New Roman" w:hAnsi="Times New Roman" w:eastAsia="仿宋" w:cs="Times New Roman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b/>
                <w:bCs/>
                <w:sz w:val="32"/>
                <w:szCs w:val="32"/>
                <w:lang w:val="en-US" w:eastAsia="zh-CN"/>
              </w:rPr>
              <w:t>21物1、21物2</w:t>
            </w:r>
          </w:p>
        </w:tc>
      </w:tr>
      <w:tr w14:paraId="7ABB6F7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68" w:type="dxa"/>
            <w:vAlign w:val="center"/>
          </w:tcPr>
          <w:p w14:paraId="74D5B303">
            <w:pPr>
              <w:jc w:val="distribute"/>
              <w:rPr>
                <w:rFonts w:ascii="Times New Roman" w:hAnsi="Times New Roman" w:eastAsia="仿宋" w:cs="Times New Roman"/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 w:eastAsia="仿宋" w:cs="Times New Roman"/>
                <w:b/>
                <w:bCs/>
                <w:sz w:val="32"/>
                <w:szCs w:val="32"/>
              </w:rPr>
              <w:t>评价负责人</w:t>
            </w:r>
          </w:p>
        </w:tc>
        <w:tc>
          <w:tcPr>
            <w:tcW w:w="4961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454171E6">
            <w:pPr>
              <w:jc w:val="center"/>
              <w:rPr>
                <w:rFonts w:hint="eastAsia" w:ascii="Times New Roman" w:hAnsi="Times New Roman" w:eastAsia="仿宋" w:cs="Times New Roman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hint="eastAsia" w:ascii="Times New Roman" w:hAnsi="Times New Roman" w:eastAsia="仿宋" w:cs="Times New Roman"/>
                <w:b/>
                <w:bCs/>
                <w:sz w:val="32"/>
                <w:szCs w:val="32"/>
                <w:lang w:val="en-US" w:eastAsia="zh-CN"/>
              </w:rPr>
              <w:t>邹丹丹</w:t>
            </w:r>
            <w:r>
              <w:rPr>
                <w:rFonts w:hint="eastAsia" w:ascii="Times New Roman" w:hAnsi="Times New Roman" w:eastAsia="仿宋" w:cs="Times New Roman"/>
                <w:b/>
                <w:bCs/>
                <w:sz w:val="32"/>
                <w:szCs w:val="32"/>
              </w:rPr>
              <w:t>、</w:t>
            </w:r>
            <w:r>
              <w:rPr>
                <w:rFonts w:hint="eastAsia" w:ascii="Times New Roman" w:hAnsi="Times New Roman" w:eastAsia="仿宋" w:cs="Times New Roman"/>
                <w:b/>
                <w:bCs/>
                <w:sz w:val="32"/>
                <w:szCs w:val="32"/>
                <w:lang w:val="en-US" w:eastAsia="zh-CN"/>
              </w:rPr>
              <w:t>徐进</w:t>
            </w:r>
          </w:p>
        </w:tc>
      </w:tr>
      <w:tr w14:paraId="16D129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68" w:type="dxa"/>
          </w:tcPr>
          <w:p w14:paraId="03B07CE2">
            <w:pPr>
              <w:jc w:val="distribute"/>
              <w:rPr>
                <w:rFonts w:ascii="Times New Roman" w:hAnsi="Times New Roman" w:eastAsia="仿宋" w:cs="Times New Roman"/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 w:eastAsia="仿宋" w:cs="Times New Roman"/>
                <w:b/>
                <w:bCs/>
                <w:sz w:val="32"/>
                <w:szCs w:val="32"/>
              </w:rPr>
              <w:t>评价提交时间</w:t>
            </w:r>
          </w:p>
        </w:tc>
        <w:tc>
          <w:tcPr>
            <w:tcW w:w="4961" w:type="dxa"/>
            <w:tcBorders>
              <w:top w:val="single" w:color="auto" w:sz="4" w:space="0"/>
              <w:bottom w:val="single" w:color="auto" w:sz="4" w:space="0"/>
            </w:tcBorders>
          </w:tcPr>
          <w:p w14:paraId="24B38A66">
            <w:pPr>
              <w:jc w:val="center"/>
              <w:rPr>
                <w:rFonts w:hint="eastAsia" w:ascii="Times New Roman" w:hAnsi="Times New Roman" w:eastAsia="仿宋" w:cs="Times New Roman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imes New Roman" w:hAnsi="Times New Roman" w:eastAsia="仿宋" w:cs="Times New Roman"/>
                <w:b/>
                <w:bCs/>
                <w:sz w:val="32"/>
                <w:szCs w:val="32"/>
              </w:rPr>
              <w:t>202</w:t>
            </w:r>
            <w:r>
              <w:rPr>
                <w:rFonts w:hint="eastAsia" w:ascii="Times New Roman" w:hAnsi="Times New Roman" w:eastAsia="仿宋" w:cs="Times New Roman"/>
                <w:b/>
                <w:bCs/>
                <w:sz w:val="32"/>
                <w:szCs w:val="32"/>
                <w:lang w:val="en-US" w:eastAsia="zh-CN"/>
              </w:rPr>
              <w:t>5</w:t>
            </w:r>
            <w:r>
              <w:rPr>
                <w:rFonts w:ascii="Times New Roman" w:hAnsi="Times New Roman" w:eastAsia="仿宋" w:cs="Times New Roman"/>
                <w:b/>
                <w:bCs/>
                <w:sz w:val="32"/>
                <w:szCs w:val="32"/>
              </w:rPr>
              <w:t>.</w:t>
            </w:r>
            <w:r>
              <w:rPr>
                <w:rFonts w:hint="eastAsia" w:ascii="Times New Roman" w:hAnsi="Times New Roman" w:eastAsia="仿宋" w:cs="Times New Roman"/>
                <w:b/>
                <w:bCs/>
                <w:sz w:val="32"/>
                <w:szCs w:val="32"/>
                <w:lang w:val="en-US" w:eastAsia="zh-CN"/>
              </w:rPr>
              <w:t>3</w:t>
            </w:r>
          </w:p>
        </w:tc>
      </w:tr>
    </w:tbl>
    <w:p w14:paraId="7133A611">
      <w:pPr>
        <w:rPr>
          <w:rFonts w:ascii="Times New Roman" w:hAnsi="Times New Roman" w:eastAsia="仿宋" w:cs="Times New Roman"/>
          <w:b/>
          <w:bCs/>
          <w:sz w:val="32"/>
          <w:szCs w:val="32"/>
        </w:rPr>
      </w:pPr>
    </w:p>
    <w:p w14:paraId="6576BB95">
      <w:pPr>
        <w:rPr>
          <w:rFonts w:ascii="Times New Roman" w:hAnsi="Times New Roman" w:eastAsia="仿宋" w:cs="Times New Roman"/>
          <w:b/>
          <w:bCs/>
          <w:sz w:val="32"/>
          <w:szCs w:val="32"/>
        </w:rPr>
      </w:pPr>
    </w:p>
    <w:p w14:paraId="17072211">
      <w:pPr>
        <w:rPr>
          <w:rFonts w:ascii="Times New Roman" w:hAnsi="Times New Roman" w:eastAsia="仿宋" w:cs="Times New Roman"/>
          <w:b/>
          <w:bCs/>
          <w:sz w:val="32"/>
          <w:szCs w:val="32"/>
        </w:rPr>
      </w:pPr>
    </w:p>
    <w:p w14:paraId="07B29EFA">
      <w:pPr>
        <w:rPr>
          <w:rFonts w:ascii="Times New Roman" w:hAnsi="Times New Roman" w:eastAsia="仿宋" w:cs="Times New Roman"/>
          <w:b/>
          <w:bCs/>
          <w:sz w:val="32"/>
          <w:szCs w:val="32"/>
        </w:rPr>
      </w:pPr>
    </w:p>
    <w:p w14:paraId="6A898428">
      <w:pPr>
        <w:rPr>
          <w:rFonts w:ascii="Times New Roman" w:hAnsi="Times New Roman" w:eastAsia="仿宋" w:cs="Times New Roman"/>
          <w:b/>
          <w:bCs/>
          <w:sz w:val="32"/>
          <w:szCs w:val="32"/>
        </w:rPr>
      </w:pPr>
    </w:p>
    <w:p w14:paraId="389FDA3C">
      <w:pPr>
        <w:spacing w:line="360" w:lineRule="auto"/>
        <w:jc w:val="center"/>
        <w:rPr>
          <w:rFonts w:ascii="Times New Roman" w:hAnsi="Times New Roman" w:eastAsia="仿宋" w:cs="Times New Roman"/>
          <w:b/>
          <w:bCs/>
          <w:sz w:val="32"/>
          <w:szCs w:val="32"/>
        </w:rPr>
      </w:pPr>
      <w:r>
        <w:rPr>
          <w:rFonts w:hint="eastAsia" w:ascii="Times New Roman" w:hAnsi="Times New Roman" w:eastAsia="仿宋" w:cs="Times New Roman"/>
          <w:b/>
          <w:bCs/>
          <w:sz w:val="32"/>
          <w:szCs w:val="32"/>
          <w:lang w:val="en-US" w:eastAsia="zh-CN"/>
        </w:rPr>
        <w:t>物理科学与智能教育</w:t>
      </w:r>
      <w:r>
        <w:rPr>
          <w:rFonts w:ascii="Times New Roman" w:hAnsi="Times New Roman" w:eastAsia="仿宋" w:cs="Times New Roman"/>
          <w:b/>
          <w:bCs/>
          <w:sz w:val="32"/>
          <w:szCs w:val="32"/>
        </w:rPr>
        <w:t>学院</w:t>
      </w:r>
    </w:p>
    <w:p w14:paraId="6783F242">
      <w:pPr>
        <w:spacing w:line="360" w:lineRule="auto"/>
        <w:rPr>
          <w:rFonts w:ascii="Times New Roman" w:hAnsi="Times New Roman" w:eastAsia="仿宋" w:cs="Times New Roman"/>
          <w:b/>
          <w:bCs/>
          <w:sz w:val="32"/>
          <w:szCs w:val="32"/>
        </w:rPr>
      </w:pPr>
    </w:p>
    <w:p w14:paraId="4BF1AC3C"/>
    <w:p w14:paraId="116966F8"/>
    <w:p w14:paraId="13A00486"/>
    <w:p w14:paraId="7CDA46A4"/>
    <w:p w14:paraId="5CD50A19"/>
    <w:p w14:paraId="73F1391F"/>
    <w:p w14:paraId="08294484"/>
    <w:p w14:paraId="32361EF2"/>
    <w:sdt>
      <w:sdtPr>
        <w:rPr>
          <w:rFonts w:ascii="Times New Roman" w:hAnsi="Times New Roman" w:eastAsia="仿宋" w:cs="Times New Roman"/>
          <w:color w:val="auto"/>
          <w:kern w:val="2"/>
          <w:sz w:val="21"/>
          <w:szCs w:val="24"/>
          <w:lang w:val="zh-CN"/>
        </w:rPr>
        <w:id w:val="1908721112"/>
      </w:sdtPr>
      <w:sdtEndPr>
        <w:rPr>
          <w:rFonts w:hint="default" w:ascii="Times New Roman" w:hAnsi="Times New Roman" w:eastAsia="仿宋" w:cs="Times New Roman"/>
          <w:b/>
          <w:bCs/>
          <w:color w:val="FF0000"/>
          <w:kern w:val="2"/>
          <w:sz w:val="22"/>
          <w:szCs w:val="28"/>
          <w:lang w:val="en-US"/>
        </w:rPr>
      </w:sdtEndPr>
      <w:sdtContent>
        <w:p w14:paraId="614DFD15">
          <w:pPr>
            <w:pStyle w:val="14"/>
            <w:jc w:val="center"/>
            <w:rPr>
              <w:rFonts w:ascii="Times New Roman" w:hAnsi="Times New Roman" w:eastAsia="仿宋" w:cs="Times New Roman"/>
              <w:b/>
              <w:bCs/>
              <w:color w:val="auto"/>
              <w:lang w:val="zh-CN"/>
            </w:rPr>
          </w:pPr>
          <w:r>
            <w:rPr>
              <w:rFonts w:ascii="Times New Roman" w:hAnsi="Times New Roman" w:eastAsia="仿宋" w:cs="Times New Roman"/>
              <w:b/>
              <w:bCs/>
              <w:color w:val="auto"/>
              <w:lang w:val="zh-CN"/>
            </w:rPr>
            <w:t>目</w:t>
          </w:r>
          <w:r>
            <w:rPr>
              <w:rFonts w:ascii="Times New Roman" w:hAnsi="Times New Roman" w:eastAsia="仿宋" w:cs="Times New Roman"/>
              <w:b/>
              <w:bCs/>
              <w:color w:val="auto"/>
            </w:rPr>
            <w:t xml:space="preserve"> </w:t>
          </w:r>
          <w:r>
            <w:rPr>
              <w:rFonts w:ascii="Times New Roman" w:hAnsi="Times New Roman" w:eastAsia="仿宋" w:cs="Times New Roman"/>
              <w:b/>
              <w:bCs/>
              <w:color w:val="auto"/>
              <w:lang w:val="zh-CN"/>
            </w:rPr>
            <w:t>录</w:t>
          </w:r>
        </w:p>
        <w:p w14:paraId="07F3004D">
          <w:pPr>
            <w:rPr>
              <w:rFonts w:ascii="Times New Roman" w:hAnsi="Times New Roman" w:cs="Times New Roman"/>
            </w:rPr>
          </w:pPr>
        </w:p>
        <w:p w14:paraId="5408F956">
          <w:pPr>
            <w:pStyle w:val="6"/>
            <w:tabs>
              <w:tab w:val="right" w:leader="dot" w:pos="8306"/>
            </w:tabs>
          </w:pPr>
          <w:r>
            <w:rPr>
              <w:rFonts w:ascii="Times New Roman" w:hAnsi="Times New Roman" w:eastAsia="仿宋" w:cs="Times New Roman"/>
              <w:color w:val="FF0000"/>
              <w:sz w:val="32"/>
              <w:szCs w:val="40"/>
            </w:rPr>
            <w:fldChar w:fldCharType="begin"/>
          </w:r>
          <w:r>
            <w:rPr>
              <w:rFonts w:ascii="Times New Roman" w:hAnsi="Times New Roman" w:eastAsia="仿宋" w:cs="Times New Roman"/>
              <w:color w:val="FF0000"/>
              <w:sz w:val="32"/>
              <w:szCs w:val="40"/>
            </w:rPr>
            <w:instrText xml:space="preserve"> TOC \o "1-3" \h \z \u </w:instrText>
          </w:r>
          <w:r>
            <w:rPr>
              <w:rFonts w:ascii="Times New Roman" w:hAnsi="Times New Roman" w:eastAsia="仿宋" w:cs="Times New Roman"/>
              <w:color w:val="FF0000"/>
              <w:sz w:val="32"/>
              <w:szCs w:val="40"/>
            </w:rPr>
            <w:fldChar w:fldCharType="separate"/>
          </w:r>
          <w:r>
            <w:rPr>
              <w:rFonts w:ascii="Times New Roman" w:hAnsi="Times New Roman" w:eastAsia="仿宋" w:cs="Times New Roman"/>
              <w:color w:val="FF0000"/>
              <w:szCs w:val="40"/>
            </w:rPr>
            <w:fldChar w:fldCharType="begin"/>
          </w:r>
          <w:r>
            <w:rPr>
              <w:rFonts w:ascii="Times New Roman" w:hAnsi="Times New Roman" w:eastAsia="仿宋" w:cs="Times New Roman"/>
              <w:szCs w:val="40"/>
            </w:rPr>
            <w:instrText xml:space="preserve"> HYPERLINK \l _Toc3095 </w:instrText>
          </w:r>
          <w:r>
            <w:rPr>
              <w:rFonts w:ascii="Times New Roman" w:hAnsi="Times New Roman" w:eastAsia="仿宋" w:cs="Times New Roman"/>
              <w:szCs w:val="40"/>
            </w:rPr>
            <w:fldChar w:fldCharType="separate"/>
          </w:r>
          <w:r>
            <w:rPr>
              <w:rFonts w:ascii="Times New Roman" w:hAnsi="Times New Roman" w:eastAsia="仿宋" w:cs="Times New Roman"/>
              <w:bCs/>
              <w:kern w:val="0"/>
              <w:szCs w:val="28"/>
            </w:rPr>
            <w:t>一、课程基本情况</w:t>
          </w:r>
          <w:r>
            <w:tab/>
          </w:r>
          <w:r>
            <w:fldChar w:fldCharType="begin"/>
          </w:r>
          <w:r>
            <w:instrText xml:space="preserve"> PAGEREF _Toc3095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ascii="Times New Roman" w:hAnsi="Times New Roman" w:eastAsia="仿宋" w:cs="Times New Roman"/>
              <w:color w:val="FF0000"/>
              <w:szCs w:val="40"/>
            </w:rPr>
            <w:fldChar w:fldCharType="end"/>
          </w:r>
        </w:p>
        <w:p w14:paraId="75C2B090">
          <w:pPr>
            <w:pStyle w:val="6"/>
            <w:tabs>
              <w:tab w:val="right" w:leader="dot" w:pos="8306"/>
            </w:tabs>
          </w:pP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begin"/>
          </w:r>
          <w:r>
            <w:rPr>
              <w:rFonts w:ascii="Times New Roman" w:hAnsi="Times New Roman" w:eastAsia="仿宋" w:cs="Times New Roman"/>
              <w:szCs w:val="40"/>
              <w:lang w:val="zh-CN"/>
            </w:rPr>
            <w:instrText xml:space="preserve"> HYPERLINK \l _Toc16212 </w:instrText>
          </w:r>
          <w:r>
            <w:rPr>
              <w:rFonts w:ascii="Times New Roman" w:hAnsi="Times New Roman" w:eastAsia="仿宋" w:cs="Times New Roman"/>
              <w:szCs w:val="40"/>
              <w:lang w:val="zh-CN"/>
            </w:rPr>
            <w:fldChar w:fldCharType="separate"/>
          </w:r>
          <w:r>
            <w:rPr>
              <w:rFonts w:ascii="Times New Roman" w:hAnsi="Times New Roman" w:eastAsia="仿宋" w:cs="Times New Roman"/>
              <w:bCs/>
              <w:kern w:val="0"/>
              <w:szCs w:val="28"/>
            </w:rPr>
            <w:t>二、课程目标</w:t>
          </w:r>
          <w:r>
            <w:tab/>
          </w:r>
          <w:r>
            <w:fldChar w:fldCharType="begin"/>
          </w:r>
          <w:r>
            <w:instrText xml:space="preserve"> PAGEREF _Toc16212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end"/>
          </w:r>
        </w:p>
        <w:p w14:paraId="63931594">
          <w:pPr>
            <w:pStyle w:val="6"/>
            <w:tabs>
              <w:tab w:val="right" w:leader="dot" w:pos="8306"/>
            </w:tabs>
          </w:pP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begin"/>
          </w:r>
          <w:r>
            <w:rPr>
              <w:rFonts w:ascii="Times New Roman" w:hAnsi="Times New Roman" w:eastAsia="仿宋" w:cs="Times New Roman"/>
              <w:szCs w:val="40"/>
              <w:lang w:val="zh-CN"/>
            </w:rPr>
            <w:instrText xml:space="preserve"> HYPERLINK \l _Toc32342 </w:instrText>
          </w:r>
          <w:r>
            <w:rPr>
              <w:rFonts w:ascii="Times New Roman" w:hAnsi="Times New Roman" w:eastAsia="仿宋" w:cs="Times New Roman"/>
              <w:szCs w:val="40"/>
              <w:lang w:val="zh-CN"/>
            </w:rPr>
            <w:fldChar w:fldCharType="separate"/>
          </w:r>
          <w:r>
            <w:rPr>
              <w:rFonts w:ascii="Times New Roman" w:hAnsi="Times New Roman" w:eastAsia="仿宋" w:cs="Times New Roman"/>
              <w:bCs/>
              <w:kern w:val="0"/>
              <w:szCs w:val="28"/>
            </w:rPr>
            <w:t>三、课程目标与毕业要求指标点支撑关系、评价方式</w:t>
          </w:r>
          <w:r>
            <w:tab/>
          </w:r>
          <w:r>
            <w:fldChar w:fldCharType="begin"/>
          </w:r>
          <w:r>
            <w:instrText xml:space="preserve"> PAGEREF _Toc32342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end"/>
          </w:r>
        </w:p>
        <w:p w14:paraId="4C2D6419">
          <w:pPr>
            <w:pStyle w:val="6"/>
            <w:tabs>
              <w:tab w:val="right" w:leader="dot" w:pos="8306"/>
            </w:tabs>
          </w:pP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begin"/>
          </w:r>
          <w:r>
            <w:rPr>
              <w:rFonts w:ascii="Times New Roman" w:hAnsi="Times New Roman" w:eastAsia="仿宋" w:cs="Times New Roman"/>
              <w:szCs w:val="40"/>
              <w:lang w:val="zh-CN"/>
            </w:rPr>
            <w:instrText xml:space="preserve"> HYPERLINK \l _Toc16657 </w:instrText>
          </w:r>
          <w:r>
            <w:rPr>
              <w:rFonts w:ascii="Times New Roman" w:hAnsi="Times New Roman" w:eastAsia="仿宋" w:cs="Times New Roman"/>
              <w:szCs w:val="40"/>
              <w:lang w:val="zh-CN"/>
            </w:rPr>
            <w:fldChar w:fldCharType="separate"/>
          </w:r>
          <w:r>
            <w:rPr>
              <w:rFonts w:hint="eastAsia" w:ascii="Times New Roman" w:hAnsi="Times New Roman" w:eastAsia="仿宋" w:cs="Times New Roman"/>
              <w:bCs/>
              <w:kern w:val="0"/>
              <w:szCs w:val="28"/>
            </w:rPr>
            <w:t xml:space="preserve">四、 </w:t>
          </w:r>
          <w:r>
            <w:rPr>
              <w:rFonts w:ascii="Times New Roman" w:hAnsi="Times New Roman" w:eastAsia="仿宋" w:cs="Times New Roman"/>
              <w:bCs/>
              <w:kern w:val="0"/>
              <w:szCs w:val="28"/>
            </w:rPr>
            <w:t>课程目标的评价标准</w:t>
          </w:r>
          <w:r>
            <w:tab/>
          </w:r>
          <w:r>
            <w:fldChar w:fldCharType="begin"/>
          </w:r>
          <w:r>
            <w:instrText xml:space="preserve"> PAGEREF _Toc16657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end"/>
          </w:r>
        </w:p>
        <w:p w14:paraId="6C882089">
          <w:pPr>
            <w:pStyle w:val="6"/>
            <w:tabs>
              <w:tab w:val="right" w:leader="dot" w:pos="8306"/>
            </w:tabs>
          </w:pP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begin"/>
          </w:r>
          <w:r>
            <w:rPr>
              <w:rFonts w:ascii="Times New Roman" w:hAnsi="Times New Roman" w:eastAsia="仿宋" w:cs="Times New Roman"/>
              <w:szCs w:val="40"/>
              <w:lang w:val="zh-CN"/>
            </w:rPr>
            <w:instrText xml:space="preserve"> HYPERLINK \l _Toc32054 </w:instrText>
          </w:r>
          <w:r>
            <w:rPr>
              <w:rFonts w:ascii="Times New Roman" w:hAnsi="Times New Roman" w:eastAsia="仿宋" w:cs="Times New Roman"/>
              <w:szCs w:val="40"/>
              <w:lang w:val="zh-CN"/>
            </w:rPr>
            <w:fldChar w:fldCharType="separate"/>
          </w:r>
          <w:r>
            <w:rPr>
              <w:rFonts w:ascii="Times New Roman" w:hAnsi="Times New Roman" w:eastAsia="仿宋" w:cs="Times New Roman"/>
              <w:bCs/>
              <w:kern w:val="0"/>
              <w:szCs w:val="28"/>
            </w:rPr>
            <w:t>五、课程目标达成的评价结果</w:t>
          </w:r>
          <w:r>
            <w:tab/>
          </w:r>
          <w:r>
            <w:fldChar w:fldCharType="begin"/>
          </w:r>
          <w:r>
            <w:instrText xml:space="preserve"> PAGEREF _Toc32054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end"/>
          </w:r>
        </w:p>
        <w:p w14:paraId="197765C4">
          <w:pPr>
            <w:pStyle w:val="6"/>
            <w:tabs>
              <w:tab w:val="right" w:leader="dot" w:pos="8306"/>
            </w:tabs>
          </w:pP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begin"/>
          </w:r>
          <w:r>
            <w:rPr>
              <w:rFonts w:ascii="Times New Roman" w:hAnsi="Times New Roman" w:eastAsia="仿宋" w:cs="Times New Roman"/>
              <w:szCs w:val="40"/>
              <w:lang w:val="zh-CN"/>
            </w:rPr>
            <w:instrText xml:space="preserve"> HYPERLINK \l _Toc2562 </w:instrText>
          </w:r>
          <w:r>
            <w:rPr>
              <w:rFonts w:ascii="Times New Roman" w:hAnsi="Times New Roman" w:eastAsia="仿宋" w:cs="Times New Roman"/>
              <w:szCs w:val="40"/>
              <w:lang w:val="zh-CN"/>
            </w:rPr>
            <w:fldChar w:fldCharType="separate"/>
          </w:r>
          <w:r>
            <w:rPr>
              <w:rFonts w:ascii="Times New Roman" w:hAnsi="Times New Roman" w:eastAsia="仿宋" w:cs="Times New Roman"/>
              <w:bCs/>
              <w:kern w:val="0"/>
              <w:szCs w:val="28"/>
            </w:rPr>
            <w:t>六、课程目标达成情况分析</w:t>
          </w:r>
          <w:r>
            <w:tab/>
          </w:r>
          <w:r>
            <w:fldChar w:fldCharType="begin"/>
          </w:r>
          <w:r>
            <w:instrText xml:space="preserve"> PAGEREF _Toc2562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end"/>
          </w:r>
        </w:p>
        <w:p w14:paraId="04F49665">
          <w:pPr>
            <w:pStyle w:val="6"/>
            <w:tabs>
              <w:tab w:val="right" w:leader="dot" w:pos="8306"/>
            </w:tabs>
          </w:pP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begin"/>
          </w:r>
          <w:r>
            <w:rPr>
              <w:rFonts w:ascii="Times New Roman" w:hAnsi="Times New Roman" w:eastAsia="仿宋" w:cs="Times New Roman"/>
              <w:szCs w:val="40"/>
              <w:lang w:val="zh-CN"/>
            </w:rPr>
            <w:instrText xml:space="preserve"> HYPERLINK \l _Toc16374 </w:instrText>
          </w:r>
          <w:r>
            <w:rPr>
              <w:rFonts w:ascii="Times New Roman" w:hAnsi="Times New Roman" w:eastAsia="仿宋" w:cs="Times New Roman"/>
              <w:szCs w:val="40"/>
              <w:lang w:val="zh-CN"/>
            </w:rPr>
            <w:fldChar w:fldCharType="separate"/>
          </w:r>
          <w:r>
            <w:rPr>
              <w:rFonts w:ascii="Times New Roman" w:hAnsi="Times New Roman" w:eastAsia="仿宋" w:cs="Times New Roman"/>
              <w:bCs/>
              <w:kern w:val="0"/>
              <w:szCs w:val="28"/>
            </w:rPr>
            <w:t>七、课程持续改进计划</w:t>
          </w:r>
          <w:r>
            <w:tab/>
          </w:r>
          <w:r>
            <w:fldChar w:fldCharType="begin"/>
          </w:r>
          <w:r>
            <w:instrText xml:space="preserve"> PAGEREF _Toc16374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end"/>
          </w:r>
        </w:p>
        <w:p w14:paraId="77770D24">
          <w:pPr>
            <w:pStyle w:val="6"/>
            <w:tabs>
              <w:tab w:val="right" w:leader="dot" w:pos="8306"/>
            </w:tabs>
          </w:pP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begin"/>
          </w:r>
          <w:r>
            <w:rPr>
              <w:rFonts w:ascii="Times New Roman" w:hAnsi="Times New Roman" w:eastAsia="仿宋" w:cs="Times New Roman"/>
              <w:szCs w:val="40"/>
              <w:lang w:val="zh-CN"/>
            </w:rPr>
            <w:instrText xml:space="preserve"> HYPERLINK \l _Toc11482 </w:instrText>
          </w:r>
          <w:r>
            <w:rPr>
              <w:rFonts w:ascii="Times New Roman" w:hAnsi="Times New Roman" w:eastAsia="仿宋" w:cs="Times New Roman"/>
              <w:szCs w:val="40"/>
              <w:lang w:val="zh-CN"/>
            </w:rPr>
            <w:fldChar w:fldCharType="separate"/>
          </w:r>
          <w:r>
            <w:rPr>
              <w:rFonts w:hint="eastAsia" w:ascii="Times New Roman" w:hAnsi="Times New Roman" w:eastAsia="仿宋" w:cs="Times New Roman"/>
              <w:bCs/>
              <w:kern w:val="0"/>
              <w:szCs w:val="28"/>
            </w:rPr>
            <w:t xml:space="preserve">八、 </w:t>
          </w:r>
          <w:r>
            <w:rPr>
              <w:rFonts w:ascii="Times New Roman" w:hAnsi="Times New Roman" w:eastAsia="仿宋" w:cs="Times New Roman"/>
              <w:bCs/>
              <w:kern w:val="0"/>
              <w:szCs w:val="28"/>
            </w:rPr>
            <w:t>关于课程评价本身的反思课程评价报告确认</w:t>
          </w:r>
          <w:r>
            <w:tab/>
          </w:r>
          <w:r>
            <w:fldChar w:fldCharType="begin"/>
          </w:r>
          <w:r>
            <w:instrText xml:space="preserve"> PAGEREF _Toc11482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end"/>
          </w:r>
        </w:p>
        <w:p w14:paraId="5E3DD75B">
          <w:pPr>
            <w:pStyle w:val="6"/>
            <w:tabs>
              <w:tab w:val="right" w:leader="dot" w:pos="8306"/>
            </w:tabs>
          </w:pP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begin"/>
          </w:r>
          <w:r>
            <w:rPr>
              <w:rFonts w:ascii="Times New Roman" w:hAnsi="Times New Roman" w:eastAsia="仿宋" w:cs="Times New Roman"/>
              <w:szCs w:val="40"/>
              <w:lang w:val="zh-CN"/>
            </w:rPr>
            <w:instrText xml:space="preserve"> HYPERLINK \l _Toc11135 </w:instrText>
          </w:r>
          <w:r>
            <w:rPr>
              <w:rFonts w:ascii="Times New Roman" w:hAnsi="Times New Roman" w:eastAsia="仿宋" w:cs="Times New Roman"/>
              <w:szCs w:val="40"/>
              <w:lang w:val="zh-CN"/>
            </w:rPr>
            <w:fldChar w:fldCharType="separate"/>
          </w:r>
          <w:r>
            <w:rPr>
              <w:rFonts w:hint="eastAsia" w:ascii="Times New Roman" w:hAnsi="Times New Roman" w:eastAsia="仿宋" w:cs="Times New Roman"/>
              <w:bCs/>
              <w:kern w:val="0"/>
              <w:szCs w:val="28"/>
            </w:rPr>
            <w:t xml:space="preserve">九、 </w:t>
          </w:r>
          <w:r>
            <w:rPr>
              <w:rFonts w:hint="eastAsia" w:ascii="Times New Roman" w:hAnsi="Times New Roman" w:eastAsia="仿宋" w:cs="Times New Roman"/>
              <w:bCs/>
              <w:kern w:val="0"/>
              <w:szCs w:val="28"/>
              <w:lang w:val="en-US" w:eastAsia="zh-CN"/>
            </w:rPr>
            <w:t>课程相关汇总材料及附件</w:t>
          </w:r>
          <w:r>
            <w:tab/>
          </w:r>
          <w:r>
            <w:fldChar w:fldCharType="begin"/>
          </w:r>
          <w:r>
            <w:instrText xml:space="preserve"> PAGEREF _Toc11135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end"/>
          </w:r>
        </w:p>
        <w:p w14:paraId="4CFA5796">
          <w:pPr>
            <w:rPr>
              <w:rFonts w:ascii="Times New Roman" w:hAnsi="Times New Roman" w:eastAsia="仿宋" w:cs="Times New Roman"/>
              <w:b/>
              <w:bCs/>
              <w:sz w:val="22"/>
              <w:szCs w:val="28"/>
              <w:lang w:val="zh-CN"/>
            </w:rPr>
          </w:pPr>
          <w:r>
            <w:rPr>
              <w:rFonts w:ascii="Times New Roman" w:hAnsi="Times New Roman" w:eastAsia="仿宋" w:cs="Times New Roman"/>
              <w:color w:val="FF0000"/>
              <w:szCs w:val="40"/>
              <w:lang w:val="zh-CN"/>
            </w:rPr>
            <w:fldChar w:fldCharType="end"/>
          </w:r>
          <w:r>
            <w:rPr>
              <w:rFonts w:hint="eastAsia" w:ascii="Times New Roman" w:hAnsi="Times New Roman" w:eastAsia="仿宋" w:cs="Times New Roman"/>
              <w:b/>
              <w:bCs/>
              <w:color w:val="FF0000"/>
              <w:kern w:val="2"/>
              <w:sz w:val="22"/>
              <w:szCs w:val="28"/>
              <w:lang w:val="en-US" w:eastAsia="zh-CN"/>
            </w:rPr>
            <w:t xml:space="preserve">                                      </w:t>
          </w:r>
        </w:p>
      </w:sdtContent>
    </w:sdt>
    <w:p w14:paraId="3AFEEDAF">
      <w:pPr>
        <w:rPr>
          <w:rFonts w:ascii="Times New Roman" w:hAnsi="Times New Roman" w:eastAsia="仿宋" w:cs="Times New Roman"/>
          <w:b/>
          <w:bCs/>
          <w:sz w:val="22"/>
          <w:szCs w:val="28"/>
          <w:lang w:val="zh-CN"/>
        </w:rPr>
      </w:pPr>
    </w:p>
    <w:p w14:paraId="60F12465">
      <w:pPr>
        <w:rPr>
          <w:rFonts w:ascii="Times New Roman" w:hAnsi="Times New Roman" w:eastAsia="仿宋" w:cs="Times New Roman"/>
          <w:b/>
          <w:bCs/>
          <w:sz w:val="22"/>
          <w:szCs w:val="28"/>
          <w:lang w:val="zh-CN"/>
        </w:rPr>
      </w:pPr>
    </w:p>
    <w:p w14:paraId="1E0E1E05">
      <w:pPr>
        <w:rPr>
          <w:rFonts w:ascii="Times New Roman" w:hAnsi="Times New Roman" w:eastAsia="仿宋" w:cs="Times New Roman"/>
          <w:b/>
          <w:bCs/>
          <w:sz w:val="22"/>
          <w:szCs w:val="28"/>
          <w:lang w:val="zh-CN"/>
        </w:rPr>
      </w:pPr>
    </w:p>
    <w:p w14:paraId="1EA26BCD">
      <w:pPr>
        <w:rPr>
          <w:rFonts w:ascii="Times New Roman" w:hAnsi="Times New Roman" w:eastAsia="仿宋" w:cs="Times New Roman"/>
          <w:b/>
          <w:bCs/>
          <w:sz w:val="22"/>
          <w:szCs w:val="28"/>
          <w:lang w:val="zh-CN"/>
        </w:rPr>
      </w:pPr>
    </w:p>
    <w:p w14:paraId="580E63F9">
      <w:pPr>
        <w:rPr>
          <w:rFonts w:ascii="Times New Roman" w:hAnsi="Times New Roman" w:eastAsia="仿宋" w:cs="Times New Roman"/>
          <w:b/>
          <w:bCs/>
          <w:sz w:val="22"/>
          <w:szCs w:val="28"/>
          <w:lang w:val="zh-CN"/>
        </w:rPr>
      </w:pPr>
    </w:p>
    <w:p w14:paraId="3B1E32C1">
      <w:pPr>
        <w:rPr>
          <w:rFonts w:ascii="Times New Roman" w:hAnsi="Times New Roman" w:eastAsia="仿宋" w:cs="Times New Roman"/>
          <w:b/>
          <w:bCs/>
          <w:sz w:val="22"/>
          <w:szCs w:val="28"/>
          <w:lang w:val="zh-CN"/>
        </w:rPr>
      </w:pPr>
      <w:r>
        <w:rPr>
          <w:rFonts w:ascii="Times New Roman" w:hAnsi="Times New Roman" w:eastAsia="仿宋" w:cs="Times New Roman"/>
          <w:b/>
          <w:bCs/>
          <w:sz w:val="22"/>
          <w:szCs w:val="28"/>
          <w:lang w:val="zh-CN"/>
        </w:rPr>
        <w:br w:type="page"/>
      </w:r>
    </w:p>
    <w:p w14:paraId="108DF427">
      <w:pPr>
        <w:widowControl/>
        <w:jc w:val="left"/>
        <w:outlineLvl w:val="0"/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</w:pPr>
      <w:bookmarkStart w:id="0" w:name="_Toc3095"/>
      <w:r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  <w:t>一、课程基本情况</w:t>
      </w:r>
      <w:bookmarkEnd w:id="0"/>
    </w:p>
    <w:p w14:paraId="30DC2E12">
      <w:pPr>
        <w:widowControl/>
        <w:spacing w:line="360" w:lineRule="auto"/>
        <w:jc w:val="left"/>
        <w:rPr>
          <w:rFonts w:ascii="Times New Roman" w:hAnsi="Times New Roman" w:eastAsia="仿宋" w:cs="Times New Roman"/>
          <w:color w:val="000000"/>
          <w:kern w:val="0"/>
          <w:sz w:val="24"/>
        </w:rPr>
      </w:pPr>
      <w:r>
        <w:rPr>
          <w:rFonts w:ascii="Times New Roman" w:hAnsi="Times New Roman" w:eastAsia="仿宋" w:cs="Times New Roman"/>
          <w:color w:val="000000"/>
          <w:kern w:val="0"/>
          <w:sz w:val="24"/>
        </w:rPr>
        <w:t>课程基本情况如表1所示：</w:t>
      </w:r>
    </w:p>
    <w:p w14:paraId="09E04155">
      <w:pPr>
        <w:widowControl/>
        <w:spacing w:line="360" w:lineRule="auto"/>
        <w:jc w:val="center"/>
        <w:rPr>
          <w:rFonts w:ascii="Times New Roman" w:hAnsi="Times New Roman" w:eastAsia="仿宋" w:cs="Times New Roman"/>
          <w:color w:val="000000"/>
          <w:kern w:val="0"/>
          <w:sz w:val="24"/>
        </w:rPr>
      </w:pPr>
      <w:r>
        <w:rPr>
          <w:rFonts w:ascii="Times New Roman" w:hAnsi="Times New Roman" w:eastAsia="仿宋" w:cs="Times New Roman"/>
          <w:color w:val="000000"/>
          <w:kern w:val="0"/>
          <w:sz w:val="24"/>
        </w:rPr>
        <w:t>表1  课程基本情况</w:t>
      </w:r>
    </w:p>
    <w:tbl>
      <w:tblPr>
        <w:tblStyle w:val="10"/>
        <w:tblW w:w="852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42"/>
        <w:gridCol w:w="3119"/>
        <w:gridCol w:w="1275"/>
        <w:gridCol w:w="2886"/>
      </w:tblGrid>
      <w:tr w14:paraId="6A5566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9" w:hRule="atLeast"/>
          <w:jc w:val="center"/>
        </w:trPr>
        <w:tc>
          <w:tcPr>
            <w:tcW w:w="1242" w:type="dxa"/>
            <w:vAlign w:val="center"/>
          </w:tcPr>
          <w:p w14:paraId="7B3716B8">
            <w:pPr>
              <w:widowControl/>
              <w:spacing w:line="360" w:lineRule="auto"/>
              <w:jc w:val="center"/>
              <w:rPr>
                <w:rFonts w:ascii="Times New Roman" w:hAnsi="Times New Roman" w:eastAsia="仿宋" w:cs="Times New Roman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Times New Roman" w:hAnsi="Times New Roman" w:eastAsia="仿宋" w:cs="Times New Roman"/>
                <w:b/>
                <w:bCs/>
                <w:color w:val="000000"/>
                <w:kern w:val="0"/>
                <w:sz w:val="24"/>
              </w:rPr>
              <w:t>课程名称</w:t>
            </w:r>
          </w:p>
        </w:tc>
        <w:tc>
          <w:tcPr>
            <w:tcW w:w="3119" w:type="dxa"/>
            <w:vAlign w:val="center"/>
          </w:tcPr>
          <w:p w14:paraId="0B6F7D91">
            <w:pPr>
              <w:widowControl/>
              <w:spacing w:line="360" w:lineRule="auto"/>
              <w:jc w:val="center"/>
              <w:rPr>
                <w:rFonts w:ascii="Times New Roman" w:hAnsi="Times New Roman" w:eastAsia="仿宋" w:cs="Times New Roman"/>
                <w:color w:val="000000"/>
                <w:kern w:val="0"/>
                <w:sz w:val="24"/>
              </w:rPr>
            </w:pPr>
            <w:r>
              <w:rPr>
                <w:rFonts w:hint="eastAsia" w:ascii="Times New Roman" w:hAnsi="Times New Roman" w:eastAsia="仿宋" w:cs="Times New Roman"/>
                <w:color w:val="000000"/>
                <w:kern w:val="0"/>
                <w:sz w:val="24"/>
              </w:rPr>
              <w:t>劳动教育</w:t>
            </w:r>
          </w:p>
        </w:tc>
        <w:tc>
          <w:tcPr>
            <w:tcW w:w="1275" w:type="dxa"/>
            <w:vAlign w:val="center"/>
          </w:tcPr>
          <w:p w14:paraId="4F30ECBB">
            <w:pPr>
              <w:widowControl/>
              <w:spacing w:line="360" w:lineRule="auto"/>
              <w:jc w:val="center"/>
              <w:rPr>
                <w:rFonts w:ascii="Times New Roman" w:hAnsi="Times New Roman" w:eastAsia="仿宋" w:cs="Times New Roman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Times New Roman" w:hAnsi="Times New Roman" w:eastAsia="仿宋" w:cs="Times New Roman"/>
                <w:b/>
                <w:bCs/>
                <w:color w:val="000000"/>
                <w:kern w:val="0"/>
                <w:sz w:val="24"/>
              </w:rPr>
              <w:t>学 分</w:t>
            </w:r>
          </w:p>
        </w:tc>
        <w:tc>
          <w:tcPr>
            <w:tcW w:w="2886" w:type="dxa"/>
            <w:vAlign w:val="center"/>
          </w:tcPr>
          <w:p w14:paraId="22F69F99">
            <w:pPr>
              <w:widowControl/>
              <w:spacing w:line="360" w:lineRule="auto"/>
              <w:jc w:val="center"/>
              <w:rPr>
                <w:rFonts w:hint="eastAsia" w:ascii="Times New Roman" w:hAnsi="Times New Roman" w:eastAsia="仿宋" w:cs="Times New Roman"/>
                <w:color w:val="000000"/>
                <w:kern w:val="0"/>
                <w:sz w:val="24"/>
                <w:lang w:eastAsia="zh-CN"/>
              </w:rPr>
            </w:pPr>
            <w:r>
              <w:rPr>
                <w:rFonts w:hint="eastAsia" w:ascii="Times New Roman" w:hAnsi="Times New Roman" w:eastAsia="仿宋" w:cs="Times New Roman"/>
                <w:color w:val="000000"/>
                <w:kern w:val="0"/>
                <w:sz w:val="24"/>
                <w:lang w:val="en-US" w:eastAsia="zh-CN"/>
              </w:rPr>
              <w:t>2</w:t>
            </w:r>
          </w:p>
        </w:tc>
      </w:tr>
      <w:tr w14:paraId="2F797D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  <w:jc w:val="center"/>
        </w:trPr>
        <w:tc>
          <w:tcPr>
            <w:tcW w:w="1242" w:type="dxa"/>
            <w:vAlign w:val="center"/>
          </w:tcPr>
          <w:p w14:paraId="693721C2">
            <w:pPr>
              <w:widowControl/>
              <w:spacing w:line="360" w:lineRule="auto"/>
              <w:jc w:val="center"/>
              <w:rPr>
                <w:rFonts w:ascii="Times New Roman" w:hAnsi="Times New Roman" w:eastAsia="仿宋" w:cs="Times New Roman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Times New Roman" w:hAnsi="Times New Roman" w:eastAsia="仿宋" w:cs="Times New Roman"/>
                <w:b/>
                <w:bCs/>
                <w:color w:val="000000"/>
                <w:kern w:val="0"/>
                <w:sz w:val="24"/>
              </w:rPr>
              <w:t>承担单位</w:t>
            </w:r>
          </w:p>
        </w:tc>
        <w:tc>
          <w:tcPr>
            <w:tcW w:w="3119" w:type="dxa"/>
            <w:vAlign w:val="center"/>
          </w:tcPr>
          <w:p w14:paraId="0316F0D0">
            <w:pPr>
              <w:widowControl/>
              <w:spacing w:line="360" w:lineRule="auto"/>
              <w:jc w:val="center"/>
              <w:rPr>
                <w:rFonts w:ascii="Times New Roman" w:hAnsi="Times New Roman" w:eastAsia="仿宋" w:cs="Times New Roman"/>
                <w:color w:val="000000"/>
                <w:kern w:val="0"/>
                <w:sz w:val="24"/>
              </w:rPr>
            </w:pPr>
            <w:r>
              <w:rPr>
                <w:rFonts w:hint="eastAsia" w:ascii="Times New Roman" w:hAnsi="Times New Roman"/>
                <w:szCs w:val="21"/>
                <w:lang w:val="en-US" w:eastAsia="zh-CN"/>
              </w:rPr>
              <w:t>物智学院</w:t>
            </w:r>
          </w:p>
        </w:tc>
        <w:tc>
          <w:tcPr>
            <w:tcW w:w="1275" w:type="dxa"/>
            <w:vAlign w:val="center"/>
          </w:tcPr>
          <w:p w14:paraId="22210D2B">
            <w:pPr>
              <w:widowControl/>
              <w:spacing w:line="360" w:lineRule="auto"/>
              <w:jc w:val="center"/>
              <w:rPr>
                <w:rFonts w:ascii="Times New Roman" w:hAnsi="Times New Roman" w:eastAsia="仿宋" w:cs="Times New Roman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Times New Roman" w:hAnsi="Times New Roman" w:eastAsia="仿宋" w:cs="Times New Roman"/>
                <w:b/>
                <w:bCs/>
                <w:color w:val="000000"/>
                <w:kern w:val="0"/>
                <w:sz w:val="24"/>
              </w:rPr>
              <w:t>教师姓名</w:t>
            </w:r>
          </w:p>
        </w:tc>
        <w:tc>
          <w:tcPr>
            <w:tcW w:w="2886" w:type="dxa"/>
            <w:vAlign w:val="center"/>
          </w:tcPr>
          <w:p w14:paraId="6902E78A">
            <w:pPr>
              <w:widowControl/>
              <w:spacing w:line="360" w:lineRule="auto"/>
              <w:jc w:val="center"/>
              <w:rPr>
                <w:rFonts w:ascii="Times New Roman" w:hAnsi="Times New Roman" w:eastAsia="仿宋" w:cs="Times New Roman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邹丹丹</w:t>
            </w: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</w:rPr>
              <w:t>、</w:t>
            </w: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徐进</w:t>
            </w:r>
          </w:p>
        </w:tc>
      </w:tr>
      <w:tr w14:paraId="7764D8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" w:hRule="atLeast"/>
          <w:jc w:val="center"/>
        </w:trPr>
        <w:tc>
          <w:tcPr>
            <w:tcW w:w="1242" w:type="dxa"/>
            <w:vAlign w:val="center"/>
          </w:tcPr>
          <w:p w14:paraId="62CEFA05">
            <w:pPr>
              <w:widowControl/>
              <w:spacing w:line="360" w:lineRule="auto"/>
              <w:jc w:val="center"/>
              <w:rPr>
                <w:rFonts w:ascii="Times New Roman" w:hAnsi="Times New Roman" w:eastAsia="仿宋" w:cs="Times New Roman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Times New Roman" w:hAnsi="Times New Roman" w:eastAsia="仿宋" w:cs="Times New Roman"/>
                <w:b/>
                <w:bCs/>
                <w:color w:val="000000"/>
                <w:kern w:val="0"/>
                <w:sz w:val="24"/>
              </w:rPr>
              <w:t>考核班级</w:t>
            </w:r>
          </w:p>
        </w:tc>
        <w:tc>
          <w:tcPr>
            <w:tcW w:w="3119" w:type="dxa"/>
            <w:vAlign w:val="center"/>
          </w:tcPr>
          <w:p w14:paraId="395A9012">
            <w:pPr>
              <w:widowControl/>
              <w:spacing w:line="360" w:lineRule="auto"/>
              <w:jc w:val="center"/>
              <w:rPr>
                <w:rFonts w:hint="default" w:ascii="Times New Roman" w:hAnsi="Times New Roman" w:eastAsia="仿宋" w:cs="Times New Roman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000000"/>
                <w:kern w:val="0"/>
                <w:sz w:val="24"/>
                <w:lang w:val="en-US" w:eastAsia="zh-CN"/>
              </w:rPr>
              <w:t>物理学</w:t>
            </w:r>
            <w:r>
              <w:rPr>
                <w:rFonts w:ascii="Times New Roman" w:hAnsi="Times New Roman" w:eastAsia="仿宋" w:cs="Times New Roman"/>
                <w:color w:val="000000"/>
                <w:kern w:val="0"/>
                <w:sz w:val="24"/>
              </w:rPr>
              <w:t>20</w:t>
            </w:r>
            <w:r>
              <w:rPr>
                <w:rFonts w:hint="eastAsia" w:ascii="Times New Roman" w:hAnsi="Times New Roman" w:eastAsia="仿宋" w:cs="Times New Roman"/>
                <w:color w:val="000000"/>
                <w:kern w:val="0"/>
                <w:sz w:val="24"/>
              </w:rPr>
              <w:t>2</w:t>
            </w:r>
            <w:r>
              <w:rPr>
                <w:rFonts w:hint="eastAsia" w:ascii="Times New Roman" w:hAnsi="Times New Roman" w:eastAsia="仿宋" w:cs="Times New Roman"/>
                <w:color w:val="000000"/>
                <w:kern w:val="0"/>
                <w:sz w:val="24"/>
                <w:lang w:val="en-US" w:eastAsia="zh-CN"/>
              </w:rPr>
              <w:t>1</w:t>
            </w:r>
            <w:r>
              <w:rPr>
                <w:rFonts w:ascii="Times New Roman" w:hAnsi="Times New Roman" w:eastAsia="仿宋" w:cs="Times New Roman"/>
                <w:color w:val="000000"/>
                <w:kern w:val="0"/>
                <w:sz w:val="24"/>
              </w:rPr>
              <w:t>级</w:t>
            </w:r>
            <w:r>
              <w:rPr>
                <w:rFonts w:hint="eastAsia" w:ascii="Times New Roman" w:hAnsi="Times New Roman" w:eastAsia="仿宋" w:cs="Times New Roman"/>
                <w:color w:val="000000"/>
                <w:kern w:val="0"/>
                <w:sz w:val="24"/>
                <w:lang w:val="en-US" w:eastAsia="zh-CN"/>
              </w:rPr>
              <w:t>1</w:t>
            </w:r>
            <w:r>
              <w:rPr>
                <w:rFonts w:ascii="Times New Roman" w:hAnsi="Times New Roman" w:eastAsia="仿宋" w:cs="Times New Roman"/>
                <w:color w:val="000000"/>
                <w:kern w:val="0"/>
                <w:sz w:val="24"/>
              </w:rPr>
              <w:t>班</w:t>
            </w:r>
            <w:r>
              <w:rPr>
                <w:rFonts w:hint="eastAsia" w:ascii="Times New Roman" w:hAnsi="Times New Roman" w:eastAsia="仿宋" w:cs="Times New Roman"/>
                <w:color w:val="000000"/>
                <w:kern w:val="0"/>
                <w:sz w:val="24"/>
                <w:lang w:eastAsia="zh-CN"/>
              </w:rPr>
              <w:t>、</w:t>
            </w:r>
            <w:r>
              <w:rPr>
                <w:rFonts w:hint="eastAsia" w:ascii="Times New Roman" w:hAnsi="Times New Roman" w:eastAsia="仿宋" w:cs="Times New Roman"/>
                <w:color w:val="000000"/>
                <w:kern w:val="0"/>
                <w:sz w:val="24"/>
                <w:lang w:val="en-US" w:eastAsia="zh-CN"/>
              </w:rPr>
              <w:t>2班</w:t>
            </w:r>
          </w:p>
        </w:tc>
        <w:tc>
          <w:tcPr>
            <w:tcW w:w="1275" w:type="dxa"/>
            <w:vAlign w:val="center"/>
          </w:tcPr>
          <w:p w14:paraId="6255DED9">
            <w:pPr>
              <w:widowControl/>
              <w:spacing w:line="360" w:lineRule="auto"/>
              <w:jc w:val="center"/>
              <w:rPr>
                <w:rFonts w:ascii="Times New Roman" w:hAnsi="Times New Roman" w:eastAsia="仿宋" w:cs="Times New Roman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Times New Roman" w:hAnsi="Times New Roman" w:eastAsia="仿宋" w:cs="Times New Roman"/>
                <w:b/>
                <w:bCs/>
                <w:color w:val="000000"/>
                <w:kern w:val="0"/>
                <w:sz w:val="24"/>
              </w:rPr>
              <w:t>考核人数</w:t>
            </w:r>
          </w:p>
        </w:tc>
        <w:tc>
          <w:tcPr>
            <w:tcW w:w="2886" w:type="dxa"/>
            <w:vAlign w:val="center"/>
          </w:tcPr>
          <w:p w14:paraId="135322A5">
            <w:pPr>
              <w:widowControl/>
              <w:spacing w:line="360" w:lineRule="auto"/>
              <w:jc w:val="center"/>
              <w:rPr>
                <w:rFonts w:ascii="Times New Roman" w:hAnsi="Times New Roman" w:eastAsia="仿宋" w:cs="Times New Roman"/>
                <w:color w:val="000000"/>
                <w:kern w:val="0"/>
                <w:sz w:val="24"/>
              </w:rPr>
            </w:pPr>
            <w:r>
              <w:rPr>
                <w:rFonts w:hint="eastAsia" w:ascii="Times New Roman" w:hAnsi="Times New Roman" w:eastAsia="仿宋" w:cs="Times New Roman"/>
                <w:color w:val="000000"/>
                <w:kern w:val="0"/>
                <w:sz w:val="24"/>
                <w:lang w:val="en-US" w:eastAsia="zh-CN"/>
              </w:rPr>
              <w:t>50+50</w:t>
            </w:r>
            <w:r>
              <w:rPr>
                <w:rFonts w:hint="eastAsia" w:ascii="Times New Roman" w:hAnsi="Times New Roman" w:eastAsia="仿宋" w:cs="Times New Roman"/>
                <w:color w:val="000000"/>
                <w:kern w:val="0"/>
                <w:sz w:val="24"/>
              </w:rPr>
              <w:t>人</w:t>
            </w:r>
          </w:p>
        </w:tc>
      </w:tr>
    </w:tbl>
    <w:p w14:paraId="72CFA82F">
      <w:pPr>
        <w:widowControl/>
        <w:jc w:val="left"/>
        <w:outlineLvl w:val="0"/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</w:pPr>
      <w:bookmarkStart w:id="1" w:name="_Toc16212"/>
      <w:r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  <w:t>二、课程目标</w:t>
      </w:r>
      <w:bookmarkEnd w:id="1"/>
    </w:p>
    <w:p w14:paraId="4E8EBD80">
      <w:pPr>
        <w:spacing w:line="360" w:lineRule="auto"/>
        <w:ind w:firstLine="480" w:firstLineChars="200"/>
        <w:rPr>
          <w:rFonts w:hint="default" w:ascii="Times New Roman" w:hAnsi="Times New Roman" w:eastAsia="仿宋" w:cs="Times New Roman"/>
          <w:color w:val="000000"/>
          <w:kern w:val="0"/>
          <w:sz w:val="24"/>
          <w:lang w:val="en-US" w:eastAsia="zh-CN"/>
        </w:rPr>
      </w:pP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依据师范院校培养目标中强调"德才兼备、知行合一"，需将劳动教育融入学科专业教育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及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物理师范生需具备实验教学能力、科学探究精神与工匠素养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相结合的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劳动教育。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本课程的课程目标为：</w:t>
      </w:r>
    </w:p>
    <w:p w14:paraId="528CB63F">
      <w:pPr>
        <w:spacing w:line="360" w:lineRule="auto"/>
        <w:ind w:firstLine="480" w:firstLineChars="200"/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</w:pP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课程目标1.劳动观念：理解劳动的价值，树立"劳动创造人""劳动教育树德"的理念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eastAsia="zh-CN"/>
        </w:rPr>
        <w:t>。</w:t>
      </w:r>
    </w:p>
    <w:p w14:paraId="4D5A180A">
      <w:pPr>
        <w:spacing w:line="360" w:lineRule="auto"/>
        <w:ind w:firstLine="480" w:firstLineChars="200"/>
        <w:rPr>
          <w:rFonts w:hint="eastAsia" w:ascii="Times New Roman" w:hAnsi="Times New Roman" w:eastAsia="仿宋" w:cs="Times New Roman"/>
          <w:color w:val="000000"/>
          <w:kern w:val="0"/>
          <w:sz w:val="24"/>
        </w:rPr>
      </w:pP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课程目标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2.劳动技能：掌握基础实验器材制作、科普活动设计与实施、实验室管理规范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eastAsia="zh-CN"/>
        </w:rPr>
        <w:t>。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 xml:space="preserve">  </w:t>
      </w:r>
    </w:p>
    <w:p w14:paraId="64542441">
      <w:pPr>
        <w:spacing w:line="360" w:lineRule="auto"/>
        <w:ind w:firstLine="480" w:firstLineChars="200"/>
        <w:rPr>
          <w:rFonts w:hint="eastAsia" w:ascii="Times New Roman" w:hAnsi="Times New Roman" w:eastAsia="仿宋" w:cs="Times New Roman"/>
          <w:color w:val="000000"/>
          <w:kern w:val="0"/>
          <w:sz w:val="24"/>
        </w:rPr>
      </w:pP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课程目标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3.劳动创新：能够运用物理知识解决实际劳动问题，具备劳动技术创新意识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eastAsia="zh-CN"/>
        </w:rPr>
        <w:t>。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 xml:space="preserve">   </w:t>
      </w:r>
    </w:p>
    <w:p w14:paraId="429BFC54">
      <w:pPr>
        <w:spacing w:line="360" w:lineRule="auto"/>
        <w:ind w:firstLine="480" w:firstLineChars="200"/>
        <w:rPr>
          <w:rFonts w:ascii="Times New Roman" w:hAnsi="Times New Roman" w:eastAsia="仿宋" w:cs="Times New Roman"/>
          <w:color w:val="000000"/>
          <w:kern w:val="0"/>
          <w:sz w:val="24"/>
        </w:rPr>
      </w:pP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课程目标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4.职业素养：培养教师职业责任感，通过服务性劳动（如支教、社区科普）提升教育服务能力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eastAsia="zh-CN"/>
        </w:rPr>
        <w:t>。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 xml:space="preserve">  </w:t>
      </w:r>
    </w:p>
    <w:p w14:paraId="600ADF38">
      <w:pPr>
        <w:widowControl/>
        <w:jc w:val="left"/>
        <w:outlineLvl w:val="0"/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</w:pPr>
    </w:p>
    <w:p w14:paraId="57C4838E">
      <w:pPr>
        <w:widowControl/>
        <w:jc w:val="left"/>
        <w:outlineLvl w:val="0"/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</w:pPr>
    </w:p>
    <w:p w14:paraId="6A19FBC0">
      <w:pPr>
        <w:widowControl/>
        <w:jc w:val="left"/>
        <w:outlineLvl w:val="0"/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</w:pPr>
    </w:p>
    <w:p w14:paraId="1FA874CF">
      <w:pPr>
        <w:widowControl/>
        <w:jc w:val="left"/>
        <w:outlineLvl w:val="0"/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</w:pPr>
    </w:p>
    <w:p w14:paraId="66508E61">
      <w:pPr>
        <w:widowControl/>
        <w:jc w:val="left"/>
        <w:outlineLvl w:val="0"/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</w:pPr>
    </w:p>
    <w:p w14:paraId="27825C69">
      <w:pPr>
        <w:widowControl/>
        <w:jc w:val="left"/>
        <w:outlineLvl w:val="0"/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</w:pPr>
    </w:p>
    <w:p w14:paraId="3E69F7B7">
      <w:pPr>
        <w:widowControl/>
        <w:jc w:val="left"/>
        <w:outlineLvl w:val="0"/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</w:pPr>
    </w:p>
    <w:p w14:paraId="03872A3D">
      <w:pPr>
        <w:widowControl/>
        <w:jc w:val="left"/>
        <w:outlineLvl w:val="0"/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</w:pPr>
    </w:p>
    <w:p w14:paraId="752BFE00">
      <w:pPr>
        <w:widowControl/>
        <w:jc w:val="left"/>
        <w:outlineLvl w:val="0"/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</w:pPr>
      <w:bookmarkStart w:id="2" w:name="_Toc32342"/>
      <w:r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  <w:t>三、课程目标与毕业要求指标点支撑关系、评价方式</w:t>
      </w:r>
      <w:bookmarkEnd w:id="2"/>
    </w:p>
    <w:p w14:paraId="33BC3DE3">
      <w:pPr>
        <w:widowControl/>
        <w:spacing w:line="300" w:lineRule="auto"/>
        <w:ind w:firstLine="480" w:firstLineChars="200"/>
        <w:jc w:val="left"/>
        <w:rPr>
          <w:rFonts w:ascii="Times New Roman" w:hAnsi="Times New Roman" w:eastAsia="仿宋" w:cs="Times New Roman"/>
          <w:color w:val="000000"/>
          <w:kern w:val="0"/>
          <w:sz w:val="24"/>
        </w:rPr>
      </w:pPr>
      <w:r>
        <w:rPr>
          <w:rFonts w:ascii="Times New Roman" w:hAnsi="Times New Roman" w:eastAsia="仿宋" w:cs="Times New Roman"/>
          <w:color w:val="000000"/>
          <w:kern w:val="0"/>
          <w:sz w:val="24"/>
        </w:rPr>
        <w:t>课程目标与毕业要求指标点支撑关系如表2所示：</w:t>
      </w:r>
    </w:p>
    <w:p w14:paraId="579EF8EB">
      <w:pPr>
        <w:spacing w:line="300" w:lineRule="auto"/>
        <w:jc w:val="center"/>
        <w:rPr>
          <w:rFonts w:ascii="Times New Roman" w:hAnsi="Times New Roman" w:eastAsia="仿宋" w:cs="Times New Roman"/>
          <w:color w:val="000000"/>
          <w:kern w:val="0"/>
          <w:sz w:val="24"/>
        </w:rPr>
      </w:pPr>
      <w:r>
        <w:rPr>
          <w:rFonts w:ascii="Times New Roman" w:hAnsi="Times New Roman" w:eastAsia="仿宋" w:cs="Times New Roman"/>
          <w:color w:val="000000"/>
          <w:kern w:val="0"/>
          <w:sz w:val="24"/>
        </w:rPr>
        <w:t>表2  课程目标与毕业要求指标点支撑关系</w:t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26"/>
        <w:gridCol w:w="2347"/>
        <w:gridCol w:w="4749"/>
      </w:tblGrid>
      <w:tr w14:paraId="32C692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Header/>
        </w:trPr>
        <w:tc>
          <w:tcPr>
            <w:tcW w:w="1426" w:type="dxa"/>
            <w:noWrap w:val="0"/>
            <w:vAlign w:val="center"/>
          </w:tcPr>
          <w:p w14:paraId="3608DDDF">
            <w:pPr>
              <w:widowControl/>
              <w:jc w:val="center"/>
              <w:rPr>
                <w:rFonts w:ascii="Times New Roman" w:hAnsi="Times New Roman" w:eastAsia="黑体"/>
                <w:kern w:val="0"/>
                <w:szCs w:val="21"/>
              </w:rPr>
            </w:pPr>
            <w:r>
              <w:rPr>
                <w:rFonts w:hint="eastAsia" w:ascii="Times New Roman" w:hAnsi="Times New Roman" w:eastAsia="黑体"/>
                <w:kern w:val="0"/>
                <w:szCs w:val="21"/>
              </w:rPr>
              <w:t>课程目标</w:t>
            </w:r>
          </w:p>
        </w:tc>
        <w:tc>
          <w:tcPr>
            <w:tcW w:w="2347" w:type="dxa"/>
            <w:noWrap w:val="0"/>
            <w:vAlign w:val="center"/>
          </w:tcPr>
          <w:p w14:paraId="2212AA92">
            <w:pPr>
              <w:widowControl/>
              <w:jc w:val="center"/>
              <w:rPr>
                <w:rFonts w:ascii="Times New Roman" w:hAnsi="Times New Roman" w:eastAsia="黑体"/>
                <w:kern w:val="0"/>
                <w:szCs w:val="21"/>
              </w:rPr>
            </w:pPr>
            <w:r>
              <w:rPr>
                <w:rFonts w:hint="eastAsia" w:ascii="Times New Roman" w:hAnsi="Times New Roman" w:eastAsia="黑体"/>
                <w:kern w:val="0"/>
                <w:szCs w:val="21"/>
              </w:rPr>
              <w:t>支撑的毕业要求</w:t>
            </w:r>
          </w:p>
        </w:tc>
        <w:tc>
          <w:tcPr>
            <w:tcW w:w="4749" w:type="dxa"/>
            <w:noWrap w:val="0"/>
            <w:vAlign w:val="center"/>
          </w:tcPr>
          <w:p w14:paraId="0D966413">
            <w:pPr>
              <w:widowControl/>
              <w:jc w:val="center"/>
              <w:rPr>
                <w:rFonts w:ascii="Times New Roman" w:hAnsi="Times New Roman" w:eastAsia="黑体"/>
                <w:kern w:val="0"/>
                <w:szCs w:val="21"/>
              </w:rPr>
            </w:pPr>
            <w:r>
              <w:rPr>
                <w:rFonts w:hint="eastAsia" w:ascii="Times New Roman" w:hAnsi="Times New Roman" w:eastAsia="黑体"/>
                <w:kern w:val="0"/>
                <w:szCs w:val="21"/>
              </w:rPr>
              <w:t>支撑的毕业要求指标点（支撑度）</w:t>
            </w:r>
          </w:p>
        </w:tc>
      </w:tr>
      <w:tr w14:paraId="398863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26" w:type="dxa"/>
            <w:noWrap w:val="0"/>
            <w:vAlign w:val="center"/>
          </w:tcPr>
          <w:p w14:paraId="345DE8AC">
            <w:pPr>
              <w:widowControl/>
              <w:jc w:val="center"/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</w:rPr>
              <w:t>课程目标1</w:t>
            </w:r>
          </w:p>
        </w:tc>
        <w:tc>
          <w:tcPr>
            <w:tcW w:w="2347" w:type="dxa"/>
            <w:noWrap w:val="0"/>
            <w:vAlign w:val="center"/>
          </w:tcPr>
          <w:p w14:paraId="4E9BB11D">
            <w:pPr>
              <w:widowControl/>
              <w:jc w:val="center"/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</w:rPr>
              <w:t>毕业要求1：师德师范</w:t>
            </w:r>
          </w:p>
        </w:tc>
        <w:tc>
          <w:tcPr>
            <w:tcW w:w="4749" w:type="dxa"/>
            <w:noWrap w:val="0"/>
            <w:vAlign w:val="top"/>
          </w:tcPr>
          <w:p w14:paraId="3AD3BDC5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楷体" w:hAnsi="楷体" w:eastAsia="楷体" w:cs="楷体"/>
                <w:b/>
                <w:bCs/>
                <w:kern w:val="0"/>
                <w:sz w:val="20"/>
                <w:szCs w:val="20"/>
              </w:rPr>
            </w:pPr>
            <w:bookmarkStart w:id="3" w:name="OLE_LINK7"/>
            <w:r>
              <w:rPr>
                <w:rFonts w:hint="eastAsia" w:ascii="楷体" w:hAnsi="楷体" w:eastAsia="楷体" w:cs="楷体"/>
                <w:color w:val="000000"/>
                <w:kern w:val="0"/>
                <w:sz w:val="20"/>
                <w:szCs w:val="20"/>
                <w:lang w:val="en-US" w:eastAsia="zh-CN" w:bidi="ar"/>
              </w:rPr>
              <w:t>指标点1.1【理想信念】 拥护中国共产党的领导，具有正确的政治信仰和国家观念，自觉践行社会主义核心价值观，不断增强在思想上、政治上、理论上、情感上对中国特色社会主义的认同，理解和认同习近平新时代中国特色社会主义思想。</w:t>
            </w:r>
            <w:r>
              <w:rPr>
                <w:rFonts w:hint="eastAsia" w:ascii="楷体" w:hAnsi="楷体" w:eastAsia="楷体" w:cs="楷体"/>
                <w:sz w:val="20"/>
                <w:szCs w:val="20"/>
              </w:rPr>
              <w:t>(</w:t>
            </w:r>
            <w:r>
              <w:rPr>
                <w:rFonts w:hint="eastAsia" w:ascii="楷体" w:hAnsi="楷体" w:eastAsia="楷体" w:cs="楷体"/>
                <w:sz w:val="20"/>
                <w:szCs w:val="20"/>
                <w:lang w:val="en-US" w:eastAsia="zh-CN"/>
              </w:rPr>
              <w:t>M</w:t>
            </w:r>
            <w:r>
              <w:rPr>
                <w:rFonts w:hint="eastAsia" w:ascii="楷体" w:hAnsi="楷体" w:eastAsia="楷体" w:cs="楷体"/>
                <w:sz w:val="20"/>
                <w:szCs w:val="20"/>
              </w:rPr>
              <w:t>)</w:t>
            </w:r>
            <w:bookmarkEnd w:id="3"/>
          </w:p>
        </w:tc>
      </w:tr>
      <w:tr w14:paraId="05E7FC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26" w:type="dxa"/>
            <w:noWrap w:val="0"/>
            <w:vAlign w:val="center"/>
          </w:tcPr>
          <w:p w14:paraId="028547C8">
            <w:pPr>
              <w:widowControl/>
              <w:jc w:val="center"/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</w:rPr>
              <w:t>课程目标2</w:t>
            </w:r>
          </w:p>
        </w:tc>
        <w:tc>
          <w:tcPr>
            <w:tcW w:w="2347" w:type="dxa"/>
            <w:noWrap w:val="0"/>
            <w:vAlign w:val="center"/>
          </w:tcPr>
          <w:p w14:paraId="48EC9348">
            <w:pPr>
              <w:widowControl/>
              <w:jc w:val="center"/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</w:rPr>
              <w:t>毕业要求2：教育情怀</w:t>
            </w:r>
          </w:p>
        </w:tc>
        <w:tc>
          <w:tcPr>
            <w:tcW w:w="4749" w:type="dxa"/>
            <w:noWrap w:val="0"/>
            <w:vAlign w:val="top"/>
          </w:tcPr>
          <w:p w14:paraId="3FE2B4FD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楷体" w:hAnsi="楷体" w:eastAsia="楷体" w:cs="楷体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20"/>
                <w:szCs w:val="20"/>
                <w:lang w:val="en-US" w:eastAsia="zh-CN" w:bidi="ar"/>
              </w:rPr>
              <w:t>指标点 2.1【职业认同】 热爱物理教育事业，对教师职业充满感情。树立正确的教师观，理解和认同物理教师工作在促进学生全面发展过程中的价值、意义和专业性， 具有从事中学物理教学工作的事业心与责任感。</w:t>
            </w:r>
            <w:r>
              <w:rPr>
                <w:rFonts w:hint="eastAsia" w:ascii="楷体" w:hAnsi="楷体" w:eastAsia="楷体" w:cs="楷体"/>
                <w:sz w:val="20"/>
                <w:szCs w:val="20"/>
              </w:rPr>
              <w:t>(</w:t>
            </w:r>
            <w:r>
              <w:rPr>
                <w:rFonts w:hint="eastAsia" w:ascii="楷体" w:hAnsi="楷体" w:eastAsia="楷体" w:cs="楷体"/>
                <w:sz w:val="20"/>
                <w:szCs w:val="20"/>
                <w:lang w:val="en-US" w:eastAsia="zh-CN"/>
              </w:rPr>
              <w:t>M</w:t>
            </w:r>
            <w:r>
              <w:rPr>
                <w:rFonts w:hint="eastAsia" w:ascii="楷体" w:hAnsi="楷体" w:eastAsia="楷体" w:cs="楷体"/>
                <w:sz w:val="20"/>
                <w:szCs w:val="20"/>
              </w:rPr>
              <w:t>)</w:t>
            </w:r>
          </w:p>
        </w:tc>
      </w:tr>
      <w:tr w14:paraId="3AAA6F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26" w:type="dxa"/>
            <w:noWrap w:val="0"/>
            <w:vAlign w:val="center"/>
          </w:tcPr>
          <w:p w14:paraId="6B6B0FAD">
            <w:pPr>
              <w:widowControl/>
              <w:jc w:val="center"/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</w:rPr>
              <w:t>课程目标3</w:t>
            </w:r>
          </w:p>
        </w:tc>
        <w:tc>
          <w:tcPr>
            <w:tcW w:w="2347" w:type="dxa"/>
            <w:noWrap w:val="0"/>
            <w:vAlign w:val="center"/>
          </w:tcPr>
          <w:p w14:paraId="1920B447">
            <w:pPr>
              <w:widowControl/>
              <w:jc w:val="center"/>
              <w:rPr>
                <w:rFonts w:hint="eastAsia" w:ascii="楷体" w:hAnsi="楷体" w:eastAsia="楷体" w:cs="楷体"/>
                <w:b/>
                <w:bCs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</w:rPr>
              <w:t>毕业要求</w:t>
            </w: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  <w:lang w:val="en-US" w:eastAsia="zh-CN"/>
              </w:rPr>
              <w:t>6</w:t>
            </w: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</w:rPr>
              <w:t>：</w:t>
            </w: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  <w:lang w:val="en-US" w:eastAsia="zh-CN"/>
              </w:rPr>
              <w:t>综合育人</w:t>
            </w:r>
          </w:p>
        </w:tc>
        <w:tc>
          <w:tcPr>
            <w:tcW w:w="4749" w:type="dxa"/>
            <w:noWrap w:val="0"/>
            <w:vAlign w:val="top"/>
          </w:tcPr>
          <w:p w14:paraId="5FF18A55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楷体" w:hAnsi="楷体" w:eastAsia="楷体" w:cs="楷体"/>
                <w:b/>
                <w:bCs/>
                <w:kern w:val="0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20"/>
                <w:szCs w:val="20"/>
                <w:lang w:val="en-US" w:eastAsia="zh-CN" w:bidi="ar"/>
              </w:rPr>
              <w:t>指标点 6.2【活动育人】 具有健康的体魄，良好的心理素质。了解中学生身心发展特点与世界观、人生观和价值观形成规律，了解中学生思想品德培育、人格塑造、行为习惯养成的过程与方法。了解学校文化和教育活动的育人内涵和方法，掌握在校园文化活动中开展主题教育和社团育人的原则和策略，充分利用课堂内外、校园内外的各种实践活动，对学生进行教育和引导，达到综合育人的目标。</w:t>
            </w:r>
            <w:r>
              <w:rPr>
                <w:rFonts w:hint="eastAsia" w:ascii="楷体" w:hAnsi="楷体" w:eastAsia="楷体" w:cs="楷体"/>
                <w:sz w:val="20"/>
                <w:szCs w:val="20"/>
              </w:rPr>
              <w:t>(</w:t>
            </w:r>
            <w:r>
              <w:rPr>
                <w:rFonts w:hint="eastAsia" w:ascii="楷体" w:hAnsi="楷体" w:eastAsia="楷体" w:cs="楷体"/>
                <w:sz w:val="20"/>
                <w:szCs w:val="20"/>
                <w:lang w:val="en-US" w:eastAsia="zh-CN"/>
              </w:rPr>
              <w:t>L</w:t>
            </w:r>
            <w:r>
              <w:rPr>
                <w:rFonts w:hint="eastAsia" w:ascii="楷体" w:hAnsi="楷体" w:eastAsia="楷体" w:cs="楷体"/>
                <w:sz w:val="20"/>
                <w:szCs w:val="20"/>
              </w:rPr>
              <w:t>)</w:t>
            </w:r>
          </w:p>
        </w:tc>
      </w:tr>
      <w:tr w14:paraId="0BFF2D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26" w:type="dxa"/>
            <w:noWrap w:val="0"/>
            <w:vAlign w:val="center"/>
          </w:tcPr>
          <w:p w14:paraId="038F050C">
            <w:pPr>
              <w:widowControl/>
              <w:jc w:val="center"/>
              <w:rPr>
                <w:rFonts w:hint="eastAsia" w:ascii="楷体" w:hAnsi="楷体" w:eastAsia="楷体" w:cs="楷体"/>
                <w:b/>
                <w:bCs/>
                <w:kern w:val="0"/>
                <w:sz w:val="18"/>
                <w:szCs w:val="18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</w:rPr>
              <w:t>课程目标4</w:t>
            </w:r>
          </w:p>
        </w:tc>
        <w:tc>
          <w:tcPr>
            <w:tcW w:w="2347" w:type="dxa"/>
            <w:noWrap w:val="0"/>
            <w:vAlign w:val="center"/>
          </w:tcPr>
          <w:p w14:paraId="74B87800">
            <w:pPr>
              <w:widowControl/>
              <w:jc w:val="center"/>
              <w:rPr>
                <w:rFonts w:hint="eastAsia" w:ascii="楷体" w:hAnsi="楷体" w:eastAsia="楷体" w:cs="楷体"/>
                <w:b/>
                <w:bCs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</w:rPr>
              <w:t>毕业要求</w:t>
            </w: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  <w:lang w:val="en-US" w:eastAsia="zh-CN"/>
              </w:rPr>
              <w:t>8</w:t>
            </w: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</w:rPr>
              <w:t>：</w:t>
            </w: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  <w:lang w:val="en-US" w:eastAsia="zh-CN"/>
              </w:rPr>
              <w:t>沟通合作</w:t>
            </w:r>
          </w:p>
        </w:tc>
        <w:tc>
          <w:tcPr>
            <w:tcW w:w="4749" w:type="dxa"/>
            <w:noWrap w:val="0"/>
            <w:vAlign w:val="top"/>
          </w:tcPr>
          <w:p w14:paraId="10480991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楷体" w:hAnsi="楷体" w:eastAsia="楷体" w:cs="楷体"/>
                <w:b/>
                <w:bCs/>
                <w:kern w:val="0"/>
                <w:sz w:val="18"/>
                <w:szCs w:val="18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20"/>
                <w:szCs w:val="20"/>
                <w:lang w:val="en-US" w:eastAsia="zh-CN" w:bidi="ar"/>
              </w:rPr>
              <w:t>指标点 8.2【团队协作】 理解学习共同体在物理教育教学工作中的重要作用，具备团队协作精神，掌握团队协作的基本策略，了解中学教育的团队协作类型和方法， 具有小组互助和合作学习的体验。</w:t>
            </w:r>
            <w:r>
              <w:rPr>
                <w:rFonts w:hint="eastAsia" w:ascii="楷体" w:hAnsi="楷体" w:eastAsia="楷体" w:cs="楷体"/>
                <w:sz w:val="20"/>
                <w:szCs w:val="20"/>
              </w:rPr>
              <w:t>(</w:t>
            </w:r>
            <w:r>
              <w:rPr>
                <w:rFonts w:hint="eastAsia" w:ascii="楷体" w:hAnsi="楷体" w:eastAsia="楷体" w:cs="楷体"/>
                <w:sz w:val="20"/>
                <w:szCs w:val="20"/>
                <w:lang w:val="en-US" w:eastAsia="zh-CN"/>
              </w:rPr>
              <w:t>H</w:t>
            </w:r>
            <w:r>
              <w:rPr>
                <w:rFonts w:hint="eastAsia" w:ascii="楷体" w:hAnsi="楷体" w:eastAsia="楷体" w:cs="楷体"/>
                <w:sz w:val="20"/>
                <w:szCs w:val="20"/>
              </w:rPr>
              <w:t>)</w:t>
            </w:r>
          </w:p>
        </w:tc>
      </w:tr>
    </w:tbl>
    <w:p w14:paraId="2A545365">
      <w:pPr>
        <w:rPr>
          <w:rFonts w:hint="eastAsia" w:ascii="Times New Roman" w:hAnsi="Times New Roman" w:eastAsia="仿宋" w:cs="Times New Roman"/>
          <w:color w:val="000000"/>
          <w:kern w:val="0"/>
          <w:sz w:val="24"/>
          <w:lang w:eastAsia="zh-CN"/>
        </w:rPr>
      </w:pPr>
      <w:r>
        <w:rPr>
          <w:rFonts w:hint="eastAsia" w:ascii="仿宋" w:hAnsi="仿宋" w:eastAsia="仿宋" w:cs="仿宋"/>
          <w:sz w:val="32"/>
          <w:szCs w:val="32"/>
        </w:rPr>
        <w:t xml:space="preserve"> </w:t>
      </w:r>
      <w:r>
        <w:rPr>
          <w:rFonts w:ascii="Times New Roman" w:hAnsi="Times New Roman" w:eastAsia="仿宋" w:cs="Times New Roman"/>
          <w:color w:val="000000"/>
          <w:kern w:val="0"/>
          <w:sz w:val="24"/>
        </w:rPr>
        <w:t>评价方式如表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3</w:t>
      </w:r>
      <w:r>
        <w:rPr>
          <w:rFonts w:ascii="Times New Roman" w:hAnsi="Times New Roman" w:eastAsia="仿宋" w:cs="Times New Roman"/>
          <w:color w:val="000000"/>
          <w:kern w:val="0"/>
          <w:sz w:val="24"/>
        </w:rPr>
        <w:t>所示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eastAsia="zh-CN"/>
        </w:rPr>
        <w:t>：</w:t>
      </w:r>
    </w:p>
    <w:p w14:paraId="02A91728">
      <w:pPr>
        <w:spacing w:line="300" w:lineRule="auto"/>
        <w:jc w:val="center"/>
        <w:rPr>
          <w:rFonts w:ascii="Times New Roman" w:hAnsi="Times New Roman" w:eastAsia="仿宋" w:cs="Times New Roman"/>
          <w:color w:val="000000"/>
          <w:kern w:val="0"/>
          <w:sz w:val="24"/>
        </w:rPr>
      </w:pPr>
      <w:r>
        <w:rPr>
          <w:rFonts w:ascii="Times New Roman" w:hAnsi="Times New Roman" w:eastAsia="仿宋" w:cs="Times New Roman"/>
          <w:color w:val="000000"/>
          <w:kern w:val="0"/>
          <w:sz w:val="24"/>
        </w:rPr>
        <w:t>表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3</w:t>
      </w:r>
      <w:r>
        <w:rPr>
          <w:rFonts w:ascii="Times New Roman" w:hAnsi="Times New Roman" w:eastAsia="仿宋" w:cs="Times New Roman"/>
          <w:color w:val="000000"/>
          <w:kern w:val="0"/>
          <w:sz w:val="24"/>
        </w:rPr>
        <w:t xml:space="preserve">  课程目标与毕业要求指标点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评价</w:t>
      </w:r>
      <w:r>
        <w:rPr>
          <w:rFonts w:ascii="Times New Roman" w:hAnsi="Times New Roman" w:eastAsia="仿宋" w:cs="Times New Roman"/>
          <w:color w:val="000000"/>
          <w:kern w:val="0"/>
          <w:sz w:val="24"/>
        </w:rPr>
        <w:t>关系</w:t>
      </w:r>
    </w:p>
    <w:tbl>
      <w:tblPr>
        <w:tblStyle w:val="10"/>
        <w:tblW w:w="840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84"/>
        <w:gridCol w:w="1764"/>
        <w:gridCol w:w="1059"/>
        <w:gridCol w:w="1344"/>
        <w:gridCol w:w="1247"/>
        <w:gridCol w:w="906"/>
      </w:tblGrid>
      <w:tr w14:paraId="1442E1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" w:hRule="atLeast"/>
          <w:jc w:val="center"/>
        </w:trPr>
        <w:tc>
          <w:tcPr>
            <w:tcW w:w="2084" w:type="dxa"/>
            <w:vMerge w:val="restart"/>
            <w:vAlign w:val="center"/>
          </w:tcPr>
          <w:p w14:paraId="08C025D8">
            <w:pPr>
              <w:jc w:val="center"/>
              <w:rPr>
                <w:rFonts w:ascii="Times New Roman" w:hAnsi="Times New Roman" w:eastAsia="仿宋" w:cs="Times New Roman"/>
                <w:b/>
                <w:bCs/>
                <w:kern w:val="0"/>
                <w:szCs w:val="21"/>
              </w:rPr>
            </w:pPr>
            <w:r>
              <w:rPr>
                <w:rFonts w:hint="eastAsia" w:ascii="Times New Roman" w:hAnsi="Times New Roman" w:eastAsia="仿宋" w:cs="Times New Roman"/>
                <w:b/>
                <w:bCs/>
                <w:kern w:val="0"/>
                <w:szCs w:val="21"/>
              </w:rPr>
              <w:t>毕业要求</w:t>
            </w:r>
          </w:p>
        </w:tc>
        <w:tc>
          <w:tcPr>
            <w:tcW w:w="1764" w:type="dxa"/>
            <w:vMerge w:val="restart"/>
            <w:vAlign w:val="center"/>
          </w:tcPr>
          <w:p w14:paraId="4E78741C">
            <w:pPr>
              <w:jc w:val="center"/>
              <w:rPr>
                <w:rFonts w:ascii="Times New Roman" w:hAnsi="Times New Roman" w:eastAsia="仿宋" w:cs="Times New Roman"/>
                <w:b/>
                <w:bCs/>
                <w:kern w:val="0"/>
                <w:szCs w:val="21"/>
              </w:rPr>
            </w:pPr>
            <w:r>
              <w:rPr>
                <w:rFonts w:hint="eastAsia" w:ascii="Times New Roman" w:hAnsi="Times New Roman" w:eastAsia="仿宋" w:cs="Times New Roman"/>
                <w:b/>
                <w:bCs/>
                <w:kern w:val="0"/>
                <w:szCs w:val="21"/>
              </w:rPr>
              <w:t>指标点</w:t>
            </w:r>
          </w:p>
        </w:tc>
        <w:tc>
          <w:tcPr>
            <w:tcW w:w="1059" w:type="dxa"/>
            <w:vMerge w:val="restart"/>
            <w:vAlign w:val="center"/>
          </w:tcPr>
          <w:p w14:paraId="7E0B2930">
            <w:pPr>
              <w:jc w:val="center"/>
              <w:rPr>
                <w:rFonts w:ascii="Times New Roman" w:hAnsi="Times New Roman" w:eastAsia="仿宋" w:cs="Times New Roman"/>
                <w:b/>
                <w:bCs/>
                <w:kern w:val="0"/>
                <w:szCs w:val="21"/>
              </w:rPr>
            </w:pPr>
            <w:r>
              <w:rPr>
                <w:rFonts w:ascii="Times New Roman" w:hAnsi="Times New Roman" w:eastAsia="仿宋" w:cs="Times New Roman"/>
                <w:b/>
                <w:bCs/>
                <w:kern w:val="0"/>
                <w:szCs w:val="21"/>
              </w:rPr>
              <w:t>课程目标</w:t>
            </w:r>
          </w:p>
        </w:tc>
        <w:tc>
          <w:tcPr>
            <w:tcW w:w="2591" w:type="dxa"/>
            <w:gridSpan w:val="2"/>
            <w:vAlign w:val="center"/>
          </w:tcPr>
          <w:p w14:paraId="0D382089">
            <w:pPr>
              <w:jc w:val="center"/>
              <w:rPr>
                <w:rFonts w:ascii="Times New Roman" w:hAnsi="Times New Roman" w:eastAsia="仿宋" w:cs="Times New Roman"/>
                <w:b/>
                <w:bCs/>
                <w:kern w:val="0"/>
                <w:szCs w:val="21"/>
              </w:rPr>
            </w:pPr>
            <w:r>
              <w:rPr>
                <w:rFonts w:ascii="Times New Roman" w:hAnsi="Times New Roman" w:eastAsia="仿宋" w:cs="Times New Roman"/>
                <w:b/>
                <w:bCs/>
                <w:kern w:val="0"/>
                <w:szCs w:val="21"/>
              </w:rPr>
              <w:t>考核内容及权重</w:t>
            </w:r>
          </w:p>
        </w:tc>
        <w:tc>
          <w:tcPr>
            <w:tcW w:w="906" w:type="dxa"/>
            <w:vMerge w:val="restart"/>
            <w:vAlign w:val="center"/>
          </w:tcPr>
          <w:p w14:paraId="3D44D241">
            <w:pPr>
              <w:jc w:val="center"/>
              <w:rPr>
                <w:rFonts w:ascii="Times New Roman" w:hAnsi="Times New Roman" w:eastAsia="仿宋" w:cs="Times New Roman"/>
                <w:b/>
                <w:bCs/>
                <w:kern w:val="0"/>
                <w:szCs w:val="21"/>
              </w:rPr>
            </w:pPr>
            <w:r>
              <w:rPr>
                <w:rFonts w:ascii="Times New Roman" w:hAnsi="Times New Roman" w:eastAsia="仿宋" w:cs="Times New Roman"/>
                <w:b/>
                <w:bCs/>
                <w:kern w:val="0"/>
                <w:szCs w:val="21"/>
              </w:rPr>
              <w:t>分课程目标权重</w:t>
            </w:r>
          </w:p>
        </w:tc>
      </w:tr>
      <w:tr w14:paraId="78BA8E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6" w:hRule="atLeast"/>
          <w:jc w:val="center"/>
        </w:trPr>
        <w:tc>
          <w:tcPr>
            <w:tcW w:w="2084" w:type="dxa"/>
            <w:vMerge w:val="continue"/>
            <w:vAlign w:val="center"/>
          </w:tcPr>
          <w:p w14:paraId="64C19175">
            <w:pPr>
              <w:jc w:val="center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</w:p>
        </w:tc>
        <w:tc>
          <w:tcPr>
            <w:tcW w:w="1764" w:type="dxa"/>
            <w:vMerge w:val="continue"/>
            <w:vAlign w:val="center"/>
          </w:tcPr>
          <w:p w14:paraId="70F6237F">
            <w:pPr>
              <w:jc w:val="center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</w:p>
        </w:tc>
        <w:tc>
          <w:tcPr>
            <w:tcW w:w="1059" w:type="dxa"/>
            <w:vMerge w:val="continue"/>
            <w:vAlign w:val="center"/>
          </w:tcPr>
          <w:p w14:paraId="2DBCB1DA">
            <w:pPr>
              <w:jc w:val="center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</w:p>
        </w:tc>
        <w:tc>
          <w:tcPr>
            <w:tcW w:w="1344" w:type="dxa"/>
            <w:vAlign w:val="center"/>
          </w:tcPr>
          <w:p w14:paraId="03B36EBD">
            <w:pPr>
              <w:jc w:val="center"/>
              <w:rPr>
                <w:rFonts w:hint="default" w:ascii="Times New Roman" w:hAnsi="Times New Roman" w:eastAsia="仿宋" w:cs="Times New Roman"/>
                <w:b/>
                <w:kern w:val="0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b/>
                <w:kern w:val="0"/>
                <w:szCs w:val="21"/>
                <w:lang w:val="en-US" w:eastAsia="zh-CN"/>
              </w:rPr>
              <w:t>理论考核</w:t>
            </w:r>
          </w:p>
        </w:tc>
        <w:tc>
          <w:tcPr>
            <w:tcW w:w="1247" w:type="dxa"/>
            <w:vAlign w:val="center"/>
          </w:tcPr>
          <w:p w14:paraId="00FD6783">
            <w:pPr>
              <w:jc w:val="center"/>
              <w:rPr>
                <w:rFonts w:hint="default" w:ascii="Times New Roman" w:hAnsi="Times New Roman" w:eastAsia="仿宋" w:cs="Times New Roman"/>
                <w:b/>
                <w:kern w:val="0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b/>
                <w:kern w:val="0"/>
                <w:szCs w:val="21"/>
                <w:lang w:val="en-US" w:eastAsia="zh-CN"/>
              </w:rPr>
              <w:t>实践考核</w:t>
            </w:r>
          </w:p>
        </w:tc>
        <w:tc>
          <w:tcPr>
            <w:tcW w:w="906" w:type="dxa"/>
            <w:vMerge w:val="continue"/>
            <w:vAlign w:val="center"/>
          </w:tcPr>
          <w:p w14:paraId="1478C8C3">
            <w:pPr>
              <w:jc w:val="center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</w:p>
        </w:tc>
      </w:tr>
      <w:tr w14:paraId="2121ED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084" w:type="dxa"/>
            <w:vAlign w:val="center"/>
          </w:tcPr>
          <w:p w14:paraId="2806EE0B">
            <w:pP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要求1：师德师范</w:t>
            </w:r>
          </w:p>
        </w:tc>
        <w:tc>
          <w:tcPr>
            <w:tcW w:w="1764" w:type="dxa"/>
            <w:vAlign w:val="center"/>
          </w:tcPr>
          <w:p w14:paraId="2CE6D7B7">
            <w:pPr>
              <w:jc w:val="left"/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指标点</w:t>
            </w: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1</w:t>
            </w: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.1</w:t>
            </w:r>
          </w:p>
        </w:tc>
        <w:tc>
          <w:tcPr>
            <w:tcW w:w="1059" w:type="dxa"/>
            <w:vAlign w:val="center"/>
          </w:tcPr>
          <w:p w14:paraId="2EEE5868">
            <w:pPr>
              <w:jc w:val="left"/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目标1</w:t>
            </w:r>
          </w:p>
        </w:tc>
        <w:tc>
          <w:tcPr>
            <w:tcW w:w="1344" w:type="dxa"/>
            <w:vAlign w:val="center"/>
          </w:tcPr>
          <w:p w14:paraId="204B4745">
            <w:pPr>
              <w:jc w:val="left"/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9</w:t>
            </w:r>
          </w:p>
        </w:tc>
        <w:tc>
          <w:tcPr>
            <w:tcW w:w="1247" w:type="dxa"/>
            <w:vAlign w:val="center"/>
          </w:tcPr>
          <w:p w14:paraId="4895A3BC">
            <w:pPr>
              <w:jc w:val="left"/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21</w:t>
            </w:r>
          </w:p>
        </w:tc>
        <w:tc>
          <w:tcPr>
            <w:tcW w:w="906" w:type="dxa"/>
            <w:vAlign w:val="center"/>
          </w:tcPr>
          <w:p w14:paraId="2FB72C0E">
            <w:pPr>
              <w:jc w:val="left"/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30</w:t>
            </w:r>
          </w:p>
        </w:tc>
      </w:tr>
      <w:tr w14:paraId="467687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084" w:type="dxa"/>
            <w:vAlign w:val="center"/>
          </w:tcPr>
          <w:p w14:paraId="2DAF8D95">
            <w:pP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要求2：教育情怀</w:t>
            </w:r>
          </w:p>
        </w:tc>
        <w:tc>
          <w:tcPr>
            <w:tcW w:w="1764" w:type="dxa"/>
            <w:vAlign w:val="center"/>
          </w:tcPr>
          <w:p w14:paraId="42D7537D">
            <w:pPr>
              <w:jc w:val="left"/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指标点</w:t>
            </w: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2.1</w:t>
            </w:r>
          </w:p>
        </w:tc>
        <w:tc>
          <w:tcPr>
            <w:tcW w:w="1059" w:type="dxa"/>
            <w:vAlign w:val="center"/>
          </w:tcPr>
          <w:p w14:paraId="59AAAB64">
            <w:pPr>
              <w:jc w:val="left"/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目标2</w:t>
            </w:r>
          </w:p>
        </w:tc>
        <w:tc>
          <w:tcPr>
            <w:tcW w:w="1344" w:type="dxa"/>
            <w:vAlign w:val="center"/>
          </w:tcPr>
          <w:p w14:paraId="11BA89BA">
            <w:pPr>
              <w:jc w:val="left"/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6</w:t>
            </w:r>
          </w:p>
        </w:tc>
        <w:tc>
          <w:tcPr>
            <w:tcW w:w="1247" w:type="dxa"/>
            <w:vAlign w:val="center"/>
          </w:tcPr>
          <w:p w14:paraId="5B1874EC">
            <w:pPr>
              <w:jc w:val="left"/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14</w:t>
            </w:r>
          </w:p>
        </w:tc>
        <w:tc>
          <w:tcPr>
            <w:tcW w:w="906" w:type="dxa"/>
            <w:vAlign w:val="center"/>
          </w:tcPr>
          <w:p w14:paraId="544A6E4E">
            <w:pPr>
              <w:jc w:val="left"/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20</w:t>
            </w:r>
          </w:p>
        </w:tc>
      </w:tr>
      <w:tr w14:paraId="407C4E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4" w:hRule="atLeast"/>
          <w:jc w:val="center"/>
        </w:trPr>
        <w:tc>
          <w:tcPr>
            <w:tcW w:w="2084" w:type="dxa"/>
            <w:vAlign w:val="center"/>
          </w:tcPr>
          <w:p w14:paraId="4C4262F5">
            <w:pP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要求</w:t>
            </w: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6</w:t>
            </w: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：</w:t>
            </w: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综合育人</w:t>
            </w:r>
          </w:p>
        </w:tc>
        <w:tc>
          <w:tcPr>
            <w:tcW w:w="1764" w:type="dxa"/>
            <w:vAlign w:val="center"/>
          </w:tcPr>
          <w:p w14:paraId="29DB302A">
            <w:pPr>
              <w:jc w:val="left"/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指标点</w:t>
            </w: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6</w:t>
            </w: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.2</w:t>
            </w:r>
          </w:p>
        </w:tc>
        <w:tc>
          <w:tcPr>
            <w:tcW w:w="1059" w:type="dxa"/>
            <w:vAlign w:val="center"/>
          </w:tcPr>
          <w:p w14:paraId="58D388F5">
            <w:pPr>
              <w:jc w:val="left"/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目标3</w:t>
            </w:r>
          </w:p>
        </w:tc>
        <w:tc>
          <w:tcPr>
            <w:tcW w:w="1344" w:type="dxa"/>
            <w:vAlign w:val="center"/>
          </w:tcPr>
          <w:p w14:paraId="3B201037">
            <w:pPr>
              <w:jc w:val="left"/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3</w:t>
            </w:r>
          </w:p>
        </w:tc>
        <w:tc>
          <w:tcPr>
            <w:tcW w:w="1247" w:type="dxa"/>
            <w:vAlign w:val="center"/>
          </w:tcPr>
          <w:p w14:paraId="1BE5CD55">
            <w:pPr>
              <w:jc w:val="left"/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7</w:t>
            </w:r>
          </w:p>
        </w:tc>
        <w:tc>
          <w:tcPr>
            <w:tcW w:w="906" w:type="dxa"/>
            <w:vAlign w:val="center"/>
          </w:tcPr>
          <w:p w14:paraId="5A03024E">
            <w:pPr>
              <w:jc w:val="left"/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10</w:t>
            </w:r>
          </w:p>
        </w:tc>
      </w:tr>
      <w:tr w14:paraId="1F3DE9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1" w:hRule="atLeast"/>
          <w:jc w:val="center"/>
        </w:trPr>
        <w:tc>
          <w:tcPr>
            <w:tcW w:w="2084" w:type="dxa"/>
            <w:vAlign w:val="center"/>
          </w:tcPr>
          <w:p w14:paraId="7BE2B1E9">
            <w:pP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要求</w:t>
            </w: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8</w:t>
            </w: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：</w:t>
            </w: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沟通合作</w:t>
            </w:r>
          </w:p>
        </w:tc>
        <w:tc>
          <w:tcPr>
            <w:tcW w:w="1764" w:type="dxa"/>
            <w:vAlign w:val="center"/>
          </w:tcPr>
          <w:p w14:paraId="42D035E6">
            <w:pP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指标点8.2</w:t>
            </w:r>
          </w:p>
        </w:tc>
        <w:tc>
          <w:tcPr>
            <w:tcW w:w="1059" w:type="dxa"/>
            <w:vAlign w:val="center"/>
          </w:tcPr>
          <w:p w14:paraId="48B094F1">
            <w:pP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sz w:val="20"/>
                <w:szCs w:val="20"/>
              </w:rPr>
              <w:t>目标4</w:t>
            </w:r>
          </w:p>
        </w:tc>
        <w:tc>
          <w:tcPr>
            <w:tcW w:w="1344" w:type="dxa"/>
            <w:vAlign w:val="center"/>
          </w:tcPr>
          <w:p w14:paraId="1C411F76">
            <w:pP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12</w:t>
            </w:r>
          </w:p>
        </w:tc>
        <w:tc>
          <w:tcPr>
            <w:tcW w:w="1247" w:type="dxa"/>
            <w:vAlign w:val="center"/>
          </w:tcPr>
          <w:p w14:paraId="5BDF10B3">
            <w:pP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28</w:t>
            </w:r>
          </w:p>
        </w:tc>
        <w:tc>
          <w:tcPr>
            <w:tcW w:w="906" w:type="dxa"/>
            <w:vAlign w:val="center"/>
          </w:tcPr>
          <w:p w14:paraId="17908B55">
            <w:pP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40</w:t>
            </w:r>
          </w:p>
        </w:tc>
      </w:tr>
      <w:tr w14:paraId="527BDB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" w:hRule="atLeast"/>
          <w:jc w:val="center"/>
        </w:trPr>
        <w:tc>
          <w:tcPr>
            <w:tcW w:w="4907" w:type="dxa"/>
            <w:gridSpan w:val="3"/>
            <w:vAlign w:val="center"/>
          </w:tcPr>
          <w:p w14:paraId="252E5214">
            <w:pPr>
              <w:jc w:val="center"/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合计</w:t>
            </w:r>
          </w:p>
        </w:tc>
        <w:tc>
          <w:tcPr>
            <w:tcW w:w="1344" w:type="dxa"/>
            <w:vAlign w:val="center"/>
          </w:tcPr>
          <w:p w14:paraId="5989F028">
            <w:pP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30</w:t>
            </w:r>
          </w:p>
        </w:tc>
        <w:tc>
          <w:tcPr>
            <w:tcW w:w="1247" w:type="dxa"/>
            <w:vAlign w:val="center"/>
          </w:tcPr>
          <w:p w14:paraId="705E77BC">
            <w:pP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  <w:lang w:val="en-US" w:eastAsia="zh-CN"/>
              </w:rPr>
              <w:t>70</w:t>
            </w:r>
          </w:p>
        </w:tc>
        <w:tc>
          <w:tcPr>
            <w:tcW w:w="906" w:type="dxa"/>
            <w:vAlign w:val="center"/>
          </w:tcPr>
          <w:p w14:paraId="73244BC6">
            <w:pP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20"/>
                <w:szCs w:val="20"/>
              </w:rPr>
              <w:t>100</w:t>
            </w:r>
          </w:p>
        </w:tc>
      </w:tr>
    </w:tbl>
    <w:p w14:paraId="749124C5">
      <w:pPr>
        <w:widowControl/>
        <w:spacing w:line="360" w:lineRule="auto"/>
        <w:jc w:val="left"/>
        <w:rPr>
          <w:rFonts w:ascii="Times New Roman" w:hAnsi="Times New Roman" w:eastAsia="仿宋" w:cs="Times New Roman"/>
          <w:color w:val="000000"/>
          <w:kern w:val="0"/>
          <w:sz w:val="24"/>
        </w:rPr>
      </w:pPr>
    </w:p>
    <w:p w14:paraId="4001E0F4">
      <w:pPr>
        <w:widowControl/>
        <w:spacing w:line="360" w:lineRule="auto"/>
        <w:jc w:val="left"/>
        <w:rPr>
          <w:rFonts w:ascii="Times New Roman" w:hAnsi="Times New Roman" w:eastAsia="仿宋" w:cs="Times New Roman"/>
          <w:color w:val="000000"/>
          <w:kern w:val="0"/>
          <w:sz w:val="24"/>
        </w:rPr>
      </w:pPr>
    </w:p>
    <w:p w14:paraId="2B1D10AB">
      <w:pPr>
        <w:widowControl/>
        <w:spacing w:line="360" w:lineRule="auto"/>
        <w:jc w:val="left"/>
        <w:rPr>
          <w:rFonts w:ascii="Times New Roman" w:hAnsi="Times New Roman" w:eastAsia="仿宋" w:cs="Times New Roman"/>
          <w:color w:val="000000"/>
          <w:kern w:val="0"/>
          <w:sz w:val="24"/>
        </w:rPr>
      </w:pPr>
    </w:p>
    <w:p w14:paraId="6F27B291">
      <w:pPr>
        <w:widowControl/>
        <w:spacing w:line="360" w:lineRule="auto"/>
        <w:jc w:val="left"/>
        <w:rPr>
          <w:rFonts w:ascii="Times New Roman" w:hAnsi="Times New Roman" w:eastAsia="仿宋" w:cs="Times New Roman"/>
          <w:color w:val="000000"/>
          <w:kern w:val="0"/>
          <w:sz w:val="24"/>
        </w:rPr>
      </w:pPr>
    </w:p>
    <w:p w14:paraId="7F3C9FD6">
      <w:pPr>
        <w:widowControl/>
        <w:numPr>
          <w:ilvl w:val="0"/>
          <w:numId w:val="1"/>
        </w:numPr>
        <w:spacing w:line="360" w:lineRule="auto"/>
        <w:jc w:val="left"/>
        <w:outlineLvl w:val="0"/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</w:pPr>
      <w:bookmarkStart w:id="4" w:name="_Toc16657"/>
      <w:r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  <w:t>课程目标的评价标准</w:t>
      </w:r>
      <w:bookmarkEnd w:id="4"/>
    </w:p>
    <w:p w14:paraId="41F31D3A">
      <w:pPr>
        <w:ind w:firstLine="480" w:firstLineChars="200"/>
        <w:rPr>
          <w:rFonts w:hint="default" w:ascii="Times New Roman" w:hAnsi="Times New Roman" w:eastAsia="仿宋" w:cs="Times New Roman"/>
          <w:color w:val="000000"/>
          <w:kern w:val="0"/>
          <w:sz w:val="24"/>
          <w:lang w:val="en-US" w:eastAsia="zh-CN"/>
        </w:rPr>
      </w:pP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 xml:space="preserve">《劳动教育》课程设置 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32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 xml:space="preserve"> 学时，共计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2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 xml:space="preserve">学分。其中理论教育为8学时，劳动实践为 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24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 xml:space="preserve"> 学时。1-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7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学期分别计0学分，第 8 学期计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2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学分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eastAsia="zh-CN"/>
        </w:rPr>
        <w:t>。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学生综合成绩由理论课成绩和实践课成绩组成，其中理论课成绩占总成绩的 30%，实践课成绩占总成绩的 70%。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相关过程性材料以附件形式置于文末</w:t>
      </w:r>
    </w:p>
    <w:p w14:paraId="732D6B7A">
      <w:pPr>
        <w:ind w:firstLine="480" w:firstLineChars="200"/>
        <w:rPr>
          <w:rFonts w:hint="eastAsia" w:ascii="Times New Roman" w:hAnsi="Times New Roman" w:eastAsia="仿宋" w:cs="Times New Roman"/>
          <w:color w:val="000000"/>
          <w:kern w:val="0"/>
          <w:sz w:val="24"/>
        </w:rPr>
      </w:pP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 xml:space="preserve">1. 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理论课成绩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（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3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 xml:space="preserve">0%）  </w:t>
      </w:r>
    </w:p>
    <w:p w14:paraId="7E3552F3">
      <w:pP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</w:pP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 xml:space="preserve">   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考察对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劳动知识、劳动安全、劳动纪律等方面的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认识</w:t>
      </w:r>
    </w:p>
    <w:p w14:paraId="3ADE71CA">
      <w:pPr>
        <w:ind w:firstLine="480" w:firstLineChars="200"/>
        <w:rPr>
          <w:rFonts w:hint="eastAsia" w:ascii="Times New Roman" w:hAnsi="Times New Roman" w:eastAsia="仿宋" w:cs="Times New Roman"/>
          <w:color w:val="000000"/>
          <w:kern w:val="0"/>
          <w:sz w:val="24"/>
        </w:rPr>
      </w:pP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 xml:space="preserve">2. 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实践课成绩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（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7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 xml:space="preserve">0%）  </w:t>
      </w:r>
    </w:p>
    <w:p w14:paraId="321BCD08">
      <w:pPr>
        <w:widowControl/>
        <w:spacing w:line="360" w:lineRule="auto"/>
        <w:jc w:val="left"/>
        <w:outlineLvl w:val="0"/>
        <w:rPr>
          <w:rFonts w:hint="eastAsia" w:ascii="Times New Roman" w:hAnsi="Times New Roman" w:eastAsia="仿宋" w:cs="Times New Roman"/>
          <w:color w:val="000000"/>
          <w:kern w:val="0"/>
          <w:sz w:val="24"/>
        </w:rPr>
      </w:pPr>
      <w:r>
        <w:rPr>
          <w:rFonts w:hint="eastAsia" w:ascii="仿宋" w:hAnsi="仿宋" w:eastAsia="仿宋" w:cs="仿宋"/>
          <w:sz w:val="32"/>
          <w:szCs w:val="32"/>
        </w:rPr>
        <w:t xml:space="preserve">   </w:t>
      </w:r>
      <w:bookmarkStart w:id="5" w:name="_Toc7112"/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包括但不限于日常生活劳动、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>教具制作、劳动实践成果展示</w:t>
      </w:r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及其他劳育活动</w:t>
      </w:r>
      <w:bookmarkEnd w:id="5"/>
      <w:r>
        <w:rPr>
          <w:rFonts w:hint="eastAsia" w:ascii="Times New Roman" w:hAnsi="Times New Roman" w:eastAsia="仿宋" w:cs="Times New Roman"/>
          <w:color w:val="000000"/>
          <w:kern w:val="0"/>
          <w:sz w:val="24"/>
        </w:rPr>
        <w:t xml:space="preserve"> </w:t>
      </w:r>
    </w:p>
    <w:p w14:paraId="04821AA2">
      <w:pPr>
        <w:widowControl/>
        <w:spacing w:line="360" w:lineRule="auto"/>
        <w:jc w:val="left"/>
        <w:outlineLvl w:val="0"/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</w:pPr>
      <w:bookmarkStart w:id="6" w:name="_Toc31837"/>
      <w:r>
        <w:rPr>
          <w:rFonts w:hint="eastAsia" w:ascii="Times New Roman" w:hAnsi="Times New Roman" w:eastAsia="仿宋" w:cs="Times New Roman"/>
          <w:color w:val="000000"/>
          <w:kern w:val="0"/>
          <w:sz w:val="24"/>
          <w:lang w:val="en-US" w:eastAsia="zh-CN"/>
        </w:rPr>
        <w:t>成绩采用五级制评价方式，具体评价标准如下：</w:t>
      </w:r>
      <w:bookmarkEnd w:id="6"/>
    </w:p>
    <w:p w14:paraId="069D751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6" w:afterLines="50"/>
        <w:textAlignment w:val="auto"/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</w:rPr>
      </w:pPr>
      <w:r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  <w:lang w:val="en-US" w:eastAsia="zh-CN" w:bidi="ar-SA"/>
        </w:rPr>
        <w:t>1.</w:t>
      </w:r>
      <w:r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  <w:lang w:val="en-US" w:eastAsia="zh-CN"/>
        </w:rPr>
        <w:t>理论考核</w:t>
      </w:r>
      <w:r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</w:rPr>
        <w:t>（</w:t>
      </w:r>
      <w:r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  <w:lang w:val="en-US" w:eastAsia="zh-CN"/>
        </w:rPr>
        <w:t>理论考核</w:t>
      </w:r>
      <w:r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</w:rPr>
        <w:t>总分=得分×</w:t>
      </w:r>
      <w:r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  <w:lang w:val="en-US" w:eastAsia="zh-CN"/>
        </w:rPr>
        <w:t>30</w:t>
      </w:r>
      <w:r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</w:rPr>
        <w:t>%）</w:t>
      </w:r>
    </w:p>
    <w:tbl>
      <w:tblPr>
        <w:tblStyle w:val="10"/>
        <w:tblpPr w:leftFromText="180" w:rightFromText="180" w:vertAnchor="text" w:horzAnchor="margin" w:tblpY="243"/>
        <w:tblW w:w="852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8"/>
        <w:gridCol w:w="712"/>
        <w:gridCol w:w="782"/>
        <w:gridCol w:w="1774"/>
        <w:gridCol w:w="1207"/>
        <w:gridCol w:w="1312"/>
        <w:gridCol w:w="1334"/>
        <w:gridCol w:w="948"/>
      </w:tblGrid>
      <w:tr w14:paraId="134F0F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458" w:type="dxa"/>
            <w:vAlign w:val="center"/>
          </w:tcPr>
          <w:p w14:paraId="36DCB71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eastAsia="仿宋" w:cs="Times New Roman"/>
                <w:b/>
                <w:bCs/>
                <w:kern w:val="0"/>
                <w:sz w:val="24"/>
                <w:szCs w:val="36"/>
              </w:rPr>
            </w:pPr>
            <w:r>
              <w:rPr>
                <w:rFonts w:hint="eastAsia" w:ascii="Times New Roman" w:hAnsi="Times New Roman" w:eastAsia="仿宋" w:cs="Times New Roman"/>
                <w:b/>
                <w:bCs/>
                <w:kern w:val="0"/>
                <w:sz w:val="24"/>
                <w:szCs w:val="36"/>
              </w:rPr>
              <w:t>序号</w:t>
            </w:r>
          </w:p>
        </w:tc>
        <w:tc>
          <w:tcPr>
            <w:tcW w:w="712" w:type="dxa"/>
            <w:vAlign w:val="center"/>
          </w:tcPr>
          <w:p w14:paraId="4C6980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eastAsia="仿宋" w:cs="Times New Roman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仿宋" w:cs="Times New Roman"/>
                <w:b/>
                <w:bCs/>
                <w:kern w:val="0"/>
                <w:sz w:val="24"/>
              </w:rPr>
              <w:t>考察目标</w:t>
            </w:r>
          </w:p>
        </w:tc>
        <w:tc>
          <w:tcPr>
            <w:tcW w:w="782" w:type="dxa"/>
            <w:vAlign w:val="center"/>
          </w:tcPr>
          <w:p w14:paraId="1028FE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Times New Roman" w:hAnsi="Times New Roman" w:eastAsia="仿宋" w:cs="Times New Roman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仿宋" w:cs="Times New Roman"/>
                <w:b/>
                <w:bCs/>
                <w:kern w:val="0"/>
                <w:sz w:val="24"/>
              </w:rPr>
              <w:t>占比</w:t>
            </w:r>
          </w:p>
          <w:p w14:paraId="066D7B4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eastAsia="仿宋" w:cs="Times New Roman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仿宋" w:cs="Times New Roman"/>
                <w:b/>
                <w:bCs/>
                <w:kern w:val="0"/>
                <w:sz w:val="24"/>
              </w:rPr>
              <w:t>%</w:t>
            </w:r>
          </w:p>
        </w:tc>
        <w:tc>
          <w:tcPr>
            <w:tcW w:w="1774" w:type="dxa"/>
            <w:vAlign w:val="center"/>
          </w:tcPr>
          <w:p w14:paraId="311EF4F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Times New Roman" w:hAnsi="Times New Roman" w:cs="Times New Roman"/>
                <w:b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优秀</w:t>
            </w:r>
          </w:p>
          <w:p w14:paraId="4F66DC8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eastAsia="仿宋" w:cs="Times New Roman"/>
                <w:b/>
                <w:bCs/>
                <w:kern w:val="0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90~100</w:t>
            </w:r>
          </w:p>
        </w:tc>
        <w:tc>
          <w:tcPr>
            <w:tcW w:w="1207" w:type="dxa"/>
            <w:vAlign w:val="center"/>
          </w:tcPr>
          <w:p w14:paraId="0BA8549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Times New Roman" w:hAnsi="Times New Roman" w:cs="Times New Roman"/>
                <w:b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良好</w:t>
            </w:r>
          </w:p>
          <w:p w14:paraId="4F202D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b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80~89</w:t>
            </w:r>
          </w:p>
        </w:tc>
        <w:tc>
          <w:tcPr>
            <w:tcW w:w="1312" w:type="dxa"/>
            <w:vAlign w:val="center"/>
          </w:tcPr>
          <w:p w14:paraId="53C2DD4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Times New Roman" w:hAnsi="Times New Roman" w:cs="Times New Roman"/>
                <w:b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中等</w:t>
            </w:r>
          </w:p>
          <w:p w14:paraId="3FBC365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b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70~79</w:t>
            </w:r>
          </w:p>
        </w:tc>
        <w:tc>
          <w:tcPr>
            <w:tcW w:w="1334" w:type="dxa"/>
            <w:vAlign w:val="center"/>
          </w:tcPr>
          <w:p w14:paraId="75B0E41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Times New Roman" w:hAnsi="Times New Roman" w:cs="Times New Roman"/>
                <w:b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及格</w:t>
            </w:r>
          </w:p>
          <w:p w14:paraId="0B7621A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b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60~69</w:t>
            </w:r>
          </w:p>
        </w:tc>
        <w:tc>
          <w:tcPr>
            <w:tcW w:w="948" w:type="dxa"/>
            <w:vAlign w:val="center"/>
          </w:tcPr>
          <w:p w14:paraId="1E2BD9C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Times New Roman" w:hAnsi="Times New Roman" w:cs="Times New Roman"/>
                <w:b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不及格</w:t>
            </w:r>
          </w:p>
          <w:p w14:paraId="0020F58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b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0~59</w:t>
            </w:r>
          </w:p>
        </w:tc>
      </w:tr>
      <w:tr w14:paraId="536729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458" w:type="dxa"/>
            <w:vAlign w:val="center"/>
          </w:tcPr>
          <w:p w14:paraId="5B12514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</w:rPr>
              <w:t>1</w:t>
            </w:r>
          </w:p>
        </w:tc>
        <w:tc>
          <w:tcPr>
            <w:tcW w:w="712" w:type="dxa"/>
            <w:vAlign w:val="center"/>
          </w:tcPr>
          <w:p w14:paraId="68C5F2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eastAsia="仿宋" w:cs="Times New Roman"/>
                <w:bCs/>
                <w:kern w:val="0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</w:rPr>
              <w:t>目标1</w:t>
            </w: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  <w:lang w:val="en-US" w:eastAsia="zh-CN"/>
              </w:rPr>
              <w:t>~4</w:t>
            </w:r>
          </w:p>
        </w:tc>
        <w:tc>
          <w:tcPr>
            <w:tcW w:w="782" w:type="dxa"/>
            <w:vAlign w:val="center"/>
          </w:tcPr>
          <w:p w14:paraId="0D01928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  <w:lang w:val="en-US" w:eastAsia="zh-CN"/>
              </w:rPr>
              <w:t>3</w:t>
            </w: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</w:rPr>
              <w:t>0</w:t>
            </w:r>
          </w:p>
        </w:tc>
        <w:tc>
          <w:tcPr>
            <w:tcW w:w="1774" w:type="dxa"/>
            <w:vAlign w:val="center"/>
          </w:tcPr>
          <w:p w14:paraId="105EDA8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</w:rPr>
              <w:t>深刻理解劳动价值观和劳动意义，熟练掌握劳动安全知识、操作流程和规范，能结合案例分析劳动伦理与社会责任。</w:t>
            </w:r>
          </w:p>
        </w:tc>
        <w:tc>
          <w:tcPr>
            <w:tcW w:w="1207" w:type="dxa"/>
            <w:vAlign w:val="center"/>
          </w:tcPr>
          <w:p w14:paraId="21F30B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</w:rPr>
              <w:t>较好掌握劳动理论知识，能准确回答劳动安全与操作问题，但案例分析深度不足。</w:t>
            </w:r>
          </w:p>
        </w:tc>
        <w:tc>
          <w:tcPr>
            <w:tcW w:w="1312" w:type="dxa"/>
            <w:vAlign w:val="center"/>
          </w:tcPr>
          <w:p w14:paraId="04156A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</w:rPr>
              <w:t>基本掌握劳动理论，对安全规范和操作流程有一般性了解，但细节掌握不牢固。</w:t>
            </w:r>
          </w:p>
        </w:tc>
        <w:tc>
          <w:tcPr>
            <w:tcW w:w="1334" w:type="dxa"/>
            <w:vAlign w:val="center"/>
          </w:tcPr>
          <w:p w14:paraId="4491AD1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</w:rPr>
              <w:t>理论知识掌握薄弱，仅能回答基础问题，存在关键知识点遗漏或错误。</w:t>
            </w:r>
          </w:p>
        </w:tc>
        <w:tc>
          <w:tcPr>
            <w:tcW w:w="948" w:type="dxa"/>
            <w:vAlign w:val="center"/>
          </w:tcPr>
          <w:p w14:paraId="23AA32A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eastAsia="仿宋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仿宋" w:cs="Times New Roman"/>
                <w:kern w:val="0"/>
                <w:szCs w:val="21"/>
              </w:rPr>
              <w:t>劳动理论知识严重欠缺，无法回答核心问题，或存在重大认知错误。</w:t>
            </w:r>
          </w:p>
        </w:tc>
      </w:tr>
    </w:tbl>
    <w:p w14:paraId="2F04780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/>
        <w:textAlignment w:val="auto"/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  <w:lang w:val="en-US" w:eastAsia="zh-CN" w:bidi="ar-SA"/>
        </w:rPr>
      </w:pPr>
    </w:p>
    <w:p w14:paraId="71ED034B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/>
        <w:textAlignment w:val="auto"/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</w:rPr>
      </w:pPr>
      <w:r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  <w:lang w:val="en-US" w:eastAsia="zh-CN"/>
        </w:rPr>
        <w:t>实践</w:t>
      </w:r>
      <w:r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</w:rPr>
        <w:t>考</w:t>
      </w:r>
      <w:r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  <w:lang w:val="en-US" w:eastAsia="zh-CN"/>
        </w:rPr>
        <w:t>核</w:t>
      </w:r>
      <w:r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</w:rPr>
        <w:t>（</w:t>
      </w:r>
      <w:r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  <w:lang w:val="en-US" w:eastAsia="zh-CN"/>
        </w:rPr>
        <w:t>实践考核</w:t>
      </w:r>
      <w:r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</w:rPr>
        <w:t>总分=得分×</w:t>
      </w:r>
      <w:r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  <w:lang w:val="en-US" w:eastAsia="zh-CN"/>
        </w:rPr>
        <w:t>7</w:t>
      </w:r>
      <w:r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</w:rPr>
        <w:t>0%）</w:t>
      </w:r>
    </w:p>
    <w:p w14:paraId="107E1D50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/>
        <w:textAlignment w:val="auto"/>
        <w:rPr>
          <w:rFonts w:hint="eastAsia" w:ascii="Times New Roman" w:hAnsi="Times New Roman" w:eastAsia="仿宋" w:cs="Times New Roman"/>
          <w:b/>
          <w:bCs/>
          <w:kern w:val="0"/>
          <w:sz w:val="24"/>
          <w:szCs w:val="21"/>
        </w:rPr>
      </w:pPr>
    </w:p>
    <w:tbl>
      <w:tblPr>
        <w:tblStyle w:val="10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4"/>
        <w:gridCol w:w="1130"/>
        <w:gridCol w:w="813"/>
        <w:gridCol w:w="1337"/>
        <w:gridCol w:w="1179"/>
        <w:gridCol w:w="1179"/>
        <w:gridCol w:w="1179"/>
        <w:gridCol w:w="1091"/>
      </w:tblGrid>
      <w:tr w14:paraId="060E90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614" w:type="dxa"/>
            <w:vAlign w:val="center"/>
          </w:tcPr>
          <w:p w14:paraId="1E89771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eastAsia="仿宋" w:cs="Times New Roman"/>
                <w:b/>
                <w:bCs/>
                <w:kern w:val="0"/>
                <w:sz w:val="24"/>
                <w:szCs w:val="36"/>
              </w:rPr>
            </w:pPr>
            <w:r>
              <w:rPr>
                <w:rFonts w:hint="eastAsia" w:ascii="Times New Roman" w:hAnsi="Times New Roman" w:eastAsia="仿宋" w:cs="Times New Roman"/>
                <w:b/>
                <w:bCs/>
                <w:kern w:val="0"/>
                <w:sz w:val="24"/>
                <w:szCs w:val="36"/>
              </w:rPr>
              <w:t>序号</w:t>
            </w:r>
          </w:p>
        </w:tc>
        <w:tc>
          <w:tcPr>
            <w:tcW w:w="1130" w:type="dxa"/>
            <w:vAlign w:val="center"/>
          </w:tcPr>
          <w:p w14:paraId="1AABA47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eastAsia="仿宋" w:cs="Times New Roman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仿宋" w:cs="Times New Roman"/>
                <w:b/>
                <w:bCs/>
                <w:kern w:val="0"/>
                <w:sz w:val="24"/>
              </w:rPr>
              <w:t>考察目标</w:t>
            </w:r>
          </w:p>
        </w:tc>
        <w:tc>
          <w:tcPr>
            <w:tcW w:w="813" w:type="dxa"/>
            <w:vAlign w:val="center"/>
          </w:tcPr>
          <w:p w14:paraId="45D08E7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eastAsia="仿宋" w:cs="Times New Roman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仿宋" w:cs="Times New Roman"/>
                <w:b/>
                <w:bCs/>
                <w:kern w:val="0"/>
                <w:sz w:val="24"/>
              </w:rPr>
              <w:t>占比%</w:t>
            </w:r>
          </w:p>
        </w:tc>
        <w:tc>
          <w:tcPr>
            <w:tcW w:w="1337" w:type="dxa"/>
            <w:vAlign w:val="center"/>
          </w:tcPr>
          <w:p w14:paraId="5D4A92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Times New Roman" w:hAnsi="Times New Roman" w:eastAsia="仿宋" w:cs="Times New Roman"/>
                <w:b/>
                <w:bCs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b/>
                <w:bCs/>
                <w:kern w:val="0"/>
                <w:sz w:val="21"/>
                <w:szCs w:val="21"/>
                <w:lang w:val="en-US" w:eastAsia="zh-CN"/>
              </w:rPr>
              <w:t>优秀</w:t>
            </w:r>
          </w:p>
          <w:p w14:paraId="6CF752E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eastAsia="仿宋" w:cs="Times New Roman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仿宋" w:cs="Times New Roman"/>
                <w:b/>
                <w:bCs/>
                <w:kern w:val="0"/>
                <w:sz w:val="21"/>
                <w:szCs w:val="21"/>
                <w:lang w:val="en-US" w:eastAsia="zh-CN"/>
              </w:rPr>
              <w:t>90~100</w:t>
            </w:r>
          </w:p>
        </w:tc>
        <w:tc>
          <w:tcPr>
            <w:tcW w:w="1179" w:type="dxa"/>
            <w:vAlign w:val="center"/>
          </w:tcPr>
          <w:p w14:paraId="6733A38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良好80~89</w:t>
            </w:r>
          </w:p>
        </w:tc>
        <w:tc>
          <w:tcPr>
            <w:tcW w:w="1179" w:type="dxa"/>
            <w:vAlign w:val="center"/>
          </w:tcPr>
          <w:p w14:paraId="4314925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中等70~79</w:t>
            </w:r>
          </w:p>
        </w:tc>
        <w:tc>
          <w:tcPr>
            <w:tcW w:w="1179" w:type="dxa"/>
            <w:vAlign w:val="center"/>
          </w:tcPr>
          <w:p w14:paraId="073FAE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及格60~69</w:t>
            </w:r>
          </w:p>
        </w:tc>
        <w:tc>
          <w:tcPr>
            <w:tcW w:w="1091" w:type="dxa"/>
            <w:vAlign w:val="center"/>
          </w:tcPr>
          <w:p w14:paraId="3128D2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不及格0~59</w:t>
            </w:r>
          </w:p>
        </w:tc>
      </w:tr>
      <w:tr w14:paraId="435E35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614" w:type="dxa"/>
            <w:vAlign w:val="center"/>
          </w:tcPr>
          <w:p w14:paraId="77DC2A92">
            <w:pPr>
              <w:jc w:val="center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  <w:r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  <w:t>1</w:t>
            </w:r>
          </w:p>
        </w:tc>
        <w:tc>
          <w:tcPr>
            <w:tcW w:w="1130" w:type="dxa"/>
            <w:vAlign w:val="center"/>
          </w:tcPr>
          <w:p w14:paraId="545A10E2">
            <w:pPr>
              <w:jc w:val="center"/>
              <w:rPr>
                <w:rFonts w:hint="default" w:ascii="Times New Roman" w:hAnsi="Times New Roman" w:eastAsia="仿宋" w:cs="Times New Roman"/>
                <w:bCs/>
                <w:kern w:val="0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</w:rPr>
              <w:t>目标1</w:t>
            </w: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  <w:lang w:val="en-US" w:eastAsia="zh-CN"/>
              </w:rPr>
              <w:t>~4</w:t>
            </w:r>
          </w:p>
        </w:tc>
        <w:tc>
          <w:tcPr>
            <w:tcW w:w="813" w:type="dxa"/>
            <w:vAlign w:val="center"/>
          </w:tcPr>
          <w:p w14:paraId="1E469308">
            <w:pPr>
              <w:jc w:val="center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  <w:lang w:val="en-US" w:eastAsia="zh-CN"/>
              </w:rPr>
              <w:t>7</w:t>
            </w: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</w:rPr>
              <w:t>0</w:t>
            </w:r>
          </w:p>
        </w:tc>
        <w:tc>
          <w:tcPr>
            <w:tcW w:w="1337" w:type="dxa"/>
            <w:vAlign w:val="center"/>
          </w:tcPr>
          <w:p w14:paraId="14836716">
            <w:pPr>
              <w:jc w:val="center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</w:rPr>
              <w:t>操作规范熟练，工具使用得当，独立完成高质量劳动成果；主动协作，安全意识强，能创新优化流程。</w:t>
            </w:r>
          </w:p>
        </w:tc>
        <w:tc>
          <w:tcPr>
            <w:tcW w:w="1179" w:type="dxa"/>
            <w:vAlign w:val="center"/>
          </w:tcPr>
          <w:p w14:paraId="10166DEB">
            <w:pPr>
              <w:jc w:val="center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</w:rPr>
              <w:t>操作较规范，成果质量良好，但效率或细节需提升；团队配合较好，安全规范无失误。</w:t>
            </w:r>
          </w:p>
        </w:tc>
        <w:tc>
          <w:tcPr>
            <w:tcW w:w="1179" w:type="dxa"/>
            <w:vAlign w:val="center"/>
          </w:tcPr>
          <w:p w14:paraId="47838951">
            <w:pPr>
              <w:jc w:val="center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</w:rPr>
              <w:t>基本完成劳动任务，操作偶有小错但不影响结果；工具使用较生疏，需他人辅助完成部分环节。</w:t>
            </w:r>
          </w:p>
        </w:tc>
        <w:tc>
          <w:tcPr>
            <w:tcW w:w="1179" w:type="dxa"/>
            <w:vAlign w:val="center"/>
          </w:tcPr>
          <w:p w14:paraId="1C37C411">
            <w:pPr>
              <w:jc w:val="center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</w:rPr>
              <w:t>勉强完成任务，操作存在明显失误或安全隐患，成果质量较低，需多次指导。</w:t>
            </w:r>
          </w:p>
        </w:tc>
        <w:tc>
          <w:tcPr>
            <w:tcW w:w="1091" w:type="dxa"/>
            <w:vAlign w:val="center"/>
          </w:tcPr>
          <w:p w14:paraId="22697946">
            <w:pPr>
              <w:jc w:val="center"/>
              <w:rPr>
                <w:rFonts w:ascii="Times New Roman" w:hAnsi="Times New Roman" w:eastAsia="仿宋" w:cs="Times New Roman"/>
                <w:bCs/>
                <w:kern w:val="0"/>
                <w:szCs w:val="21"/>
              </w:rPr>
            </w:pPr>
            <w:r>
              <w:rPr>
                <w:rFonts w:hint="eastAsia" w:ascii="Times New Roman" w:hAnsi="Times New Roman" w:eastAsia="仿宋" w:cs="Times New Roman"/>
                <w:bCs/>
                <w:kern w:val="0"/>
                <w:szCs w:val="21"/>
              </w:rPr>
              <w:t>无法独立完成劳动任务，操作严重违规，或造成材料浪费、设备损坏等后果。</w:t>
            </w:r>
          </w:p>
        </w:tc>
      </w:tr>
    </w:tbl>
    <w:p w14:paraId="7633A0AF">
      <w:pPr>
        <w:widowControl/>
        <w:spacing w:line="360" w:lineRule="auto"/>
        <w:jc w:val="left"/>
        <w:outlineLvl w:val="0"/>
        <w:rPr>
          <w:rFonts w:hint="eastAsia" w:ascii="仿宋" w:hAnsi="仿宋" w:eastAsia="仿宋" w:cs="仿宋"/>
          <w:sz w:val="24"/>
          <w:szCs w:val="24"/>
        </w:rPr>
      </w:pPr>
      <w:bookmarkStart w:id="7" w:name="_Toc15394"/>
      <w:r>
        <w:rPr>
          <w:rFonts w:hint="eastAsia" w:eastAsia="仿宋"/>
          <w:b/>
          <w:sz w:val="28"/>
          <w:szCs w:val="28"/>
        </w:rPr>
        <w:t>课程目标达成度与毕业要求达成度的计算办法</w:t>
      </w:r>
      <w:bookmarkEnd w:id="7"/>
    </w:p>
    <w:p w14:paraId="2C37476D">
      <w:pPr>
        <w:spacing w:line="300" w:lineRule="auto"/>
        <w:rPr>
          <w:rFonts w:ascii="Times New Roman" w:hAnsi="Times New Roman" w:eastAsia="仿宋" w:cs="Times New Roman"/>
          <w:bCs/>
          <w:sz w:val="24"/>
        </w:rPr>
      </w:pPr>
      <w:r>
        <w:rPr>
          <w:rFonts w:ascii="Times New Roman" w:hAnsi="Times New Roman" w:eastAsia="仿宋" w:cs="Times New Roman"/>
          <w:bCs/>
          <w:sz w:val="24"/>
        </w:rPr>
        <w:t>1、本课程目标达成度取样为</w:t>
      </w:r>
      <w:r>
        <w:rPr>
          <w:rFonts w:hint="eastAsia" w:ascii="Times New Roman" w:hAnsi="Times New Roman" w:eastAsia="仿宋" w:cs="Times New Roman"/>
          <w:bCs/>
          <w:sz w:val="24"/>
          <w:lang w:val="en-US" w:eastAsia="zh-CN"/>
        </w:rPr>
        <w:t>物理</w:t>
      </w:r>
      <w:r>
        <w:rPr>
          <w:rFonts w:hint="eastAsia" w:ascii="Times New Roman" w:hAnsi="Times New Roman" w:eastAsia="仿宋" w:cs="Times New Roman"/>
          <w:bCs/>
          <w:sz w:val="24"/>
        </w:rPr>
        <w:t>学专业202</w:t>
      </w:r>
      <w:r>
        <w:rPr>
          <w:rFonts w:hint="eastAsia" w:ascii="Times New Roman" w:hAnsi="Times New Roman" w:eastAsia="仿宋" w:cs="Times New Roman"/>
          <w:bCs/>
          <w:sz w:val="24"/>
          <w:lang w:val="en-US" w:eastAsia="zh-CN"/>
        </w:rPr>
        <w:t>1</w:t>
      </w:r>
      <w:r>
        <w:rPr>
          <w:rFonts w:hint="eastAsia" w:ascii="Times New Roman" w:hAnsi="Times New Roman" w:eastAsia="仿宋" w:cs="Times New Roman"/>
          <w:bCs/>
          <w:sz w:val="24"/>
        </w:rPr>
        <w:t>级</w:t>
      </w:r>
      <w:r>
        <w:rPr>
          <w:rFonts w:hint="eastAsia" w:ascii="Times New Roman" w:hAnsi="Times New Roman" w:eastAsia="仿宋" w:cs="Times New Roman"/>
          <w:bCs/>
          <w:sz w:val="24"/>
          <w:lang w:val="en-US" w:eastAsia="zh-CN"/>
        </w:rPr>
        <w:t>1班、</w:t>
      </w:r>
      <w:r>
        <w:rPr>
          <w:rFonts w:hint="eastAsia" w:ascii="Times New Roman" w:hAnsi="Times New Roman" w:eastAsia="仿宋" w:cs="Times New Roman"/>
          <w:bCs/>
          <w:sz w:val="24"/>
        </w:rPr>
        <w:t>2班</w:t>
      </w:r>
      <w:r>
        <w:rPr>
          <w:rFonts w:ascii="Times New Roman" w:hAnsi="Times New Roman" w:eastAsia="仿宋" w:cs="Times New Roman"/>
          <w:bCs/>
          <w:sz w:val="24"/>
        </w:rPr>
        <w:t>全体学生的考核成绩数据。</w:t>
      </w:r>
    </w:p>
    <w:p w14:paraId="5FBBFD22">
      <w:pPr>
        <w:spacing w:line="300" w:lineRule="auto"/>
        <w:rPr>
          <w:rFonts w:ascii="Times New Roman" w:hAnsi="Times New Roman" w:eastAsia="仿宋" w:cs="Times New Roman"/>
          <w:bCs/>
          <w:sz w:val="24"/>
        </w:rPr>
      </w:pPr>
      <w:r>
        <w:rPr>
          <w:rFonts w:ascii="Times New Roman" w:hAnsi="Times New Roman" w:eastAsia="仿宋" w:cs="Times New Roman"/>
          <w:bCs/>
          <w:sz w:val="24"/>
        </w:rPr>
        <w:t>2、本课程属跨学期的课程，开课为</w:t>
      </w:r>
      <w:r>
        <w:rPr>
          <w:rFonts w:hint="eastAsia" w:ascii="Times New Roman" w:hAnsi="Times New Roman" w:eastAsia="仿宋" w:cs="Times New Roman"/>
          <w:bCs/>
          <w:sz w:val="24"/>
          <w:lang w:val="en-US" w:eastAsia="zh-CN"/>
        </w:rPr>
        <w:t>四</w:t>
      </w:r>
      <w:r>
        <w:rPr>
          <w:rFonts w:ascii="Times New Roman" w:hAnsi="Times New Roman" w:eastAsia="仿宋" w:cs="Times New Roman"/>
          <w:bCs/>
          <w:sz w:val="24"/>
        </w:rPr>
        <w:t>个学期</w:t>
      </w:r>
      <w:r>
        <w:rPr>
          <w:rFonts w:hint="eastAsia" w:ascii="Times New Roman" w:hAnsi="Times New Roman" w:eastAsia="仿宋" w:cs="Times New Roman"/>
          <w:bCs/>
          <w:sz w:val="24"/>
        </w:rPr>
        <w:t>（第</w:t>
      </w:r>
      <w:r>
        <w:rPr>
          <w:rFonts w:hint="eastAsia" w:ascii="Times New Roman" w:hAnsi="Times New Roman" w:eastAsia="仿宋" w:cs="Times New Roman"/>
          <w:bCs/>
          <w:sz w:val="24"/>
          <w:lang w:val="en-US" w:eastAsia="zh-CN"/>
        </w:rPr>
        <w:t>一</w:t>
      </w:r>
      <w:r>
        <w:rPr>
          <w:rFonts w:hint="eastAsia" w:ascii="Times New Roman" w:hAnsi="Times New Roman" w:eastAsia="仿宋" w:cs="Times New Roman"/>
          <w:bCs/>
          <w:sz w:val="24"/>
        </w:rPr>
        <w:t>学期</w:t>
      </w:r>
      <w:r>
        <w:rPr>
          <w:rFonts w:hint="eastAsia" w:ascii="Times New Roman" w:hAnsi="Times New Roman" w:eastAsia="仿宋" w:cs="Times New Roman"/>
          <w:bCs/>
          <w:sz w:val="24"/>
          <w:lang w:val="en-US" w:eastAsia="zh-CN"/>
        </w:rPr>
        <w:t>至</w:t>
      </w:r>
      <w:r>
        <w:rPr>
          <w:rFonts w:hint="eastAsia" w:ascii="Times New Roman" w:hAnsi="Times New Roman" w:eastAsia="仿宋" w:cs="Times New Roman"/>
          <w:bCs/>
          <w:sz w:val="24"/>
        </w:rPr>
        <w:t>第四学期）</w:t>
      </w:r>
      <w:r>
        <w:rPr>
          <w:rFonts w:ascii="Times New Roman" w:hAnsi="Times New Roman" w:eastAsia="仿宋" w:cs="Times New Roman"/>
          <w:bCs/>
          <w:sz w:val="24"/>
        </w:rPr>
        <w:t>，</w:t>
      </w:r>
      <w:r>
        <w:rPr>
          <w:rFonts w:hint="eastAsia" w:ascii="Times New Roman" w:hAnsi="Times New Roman" w:eastAsia="仿宋" w:cs="Times New Roman"/>
          <w:bCs/>
          <w:sz w:val="24"/>
        </w:rPr>
        <w:t>本</w:t>
      </w:r>
      <w:r>
        <w:rPr>
          <w:rFonts w:ascii="Times New Roman" w:hAnsi="Times New Roman" w:eastAsia="仿宋" w:cs="Times New Roman"/>
          <w:bCs/>
          <w:sz w:val="24"/>
        </w:rPr>
        <w:t>评价</w:t>
      </w:r>
      <w:r>
        <w:rPr>
          <w:rFonts w:hint="eastAsia" w:ascii="Times New Roman" w:hAnsi="Times New Roman" w:eastAsia="仿宋" w:cs="Times New Roman"/>
          <w:bCs/>
          <w:sz w:val="24"/>
        </w:rPr>
        <w:t>报告为第</w:t>
      </w:r>
      <w:r>
        <w:rPr>
          <w:rFonts w:hint="eastAsia" w:ascii="Times New Roman" w:hAnsi="Times New Roman" w:eastAsia="仿宋" w:cs="Times New Roman"/>
          <w:bCs/>
          <w:sz w:val="24"/>
          <w:lang w:val="en-US" w:eastAsia="zh-CN"/>
        </w:rPr>
        <w:t>八</w:t>
      </w:r>
      <w:r>
        <w:rPr>
          <w:rFonts w:hint="eastAsia" w:ascii="Times New Roman" w:hAnsi="Times New Roman" w:eastAsia="仿宋" w:cs="Times New Roman"/>
          <w:bCs/>
          <w:sz w:val="24"/>
        </w:rPr>
        <w:t>学期</w:t>
      </w:r>
      <w:r>
        <w:rPr>
          <w:rFonts w:ascii="Times New Roman" w:hAnsi="Times New Roman" w:eastAsia="仿宋" w:cs="Times New Roman"/>
          <w:bCs/>
          <w:sz w:val="24"/>
        </w:rPr>
        <w:t>。</w:t>
      </w:r>
    </w:p>
    <w:p w14:paraId="49EAE7B4">
      <w:pPr>
        <w:spacing w:line="300" w:lineRule="auto"/>
        <w:rPr>
          <w:rFonts w:ascii="Times New Roman" w:hAnsi="Times New Roman" w:eastAsia="仿宋" w:cs="Times New Roman"/>
          <w:bCs/>
          <w:sz w:val="24"/>
        </w:rPr>
      </w:pPr>
      <w:r>
        <w:rPr>
          <w:rFonts w:ascii="Times New Roman" w:hAnsi="Times New Roman" w:eastAsia="仿宋" w:cs="Times New Roman"/>
          <w:bCs/>
          <w:sz w:val="24"/>
        </w:rPr>
        <w:t>3、本课程考核方式设定为：</w:t>
      </w:r>
      <w:r>
        <w:rPr>
          <w:rFonts w:hint="eastAsia" w:ascii="Times New Roman" w:hAnsi="Times New Roman" w:eastAsia="仿宋" w:cs="Times New Roman"/>
          <w:bCs/>
          <w:sz w:val="24"/>
          <w:lang w:val="en-US" w:eastAsia="zh-CN"/>
        </w:rPr>
        <w:t>理论考核</w:t>
      </w:r>
      <w:r>
        <w:rPr>
          <w:rFonts w:ascii="Times New Roman" w:hAnsi="Times New Roman" w:eastAsia="仿宋" w:cs="Times New Roman"/>
          <w:bCs/>
          <w:sz w:val="24"/>
        </w:rPr>
        <w:t>（</w:t>
      </w:r>
      <w:r>
        <w:rPr>
          <w:rFonts w:hint="eastAsia" w:ascii="Times New Roman" w:hAnsi="Times New Roman" w:eastAsia="仿宋" w:cs="Times New Roman"/>
          <w:bCs/>
          <w:sz w:val="24"/>
          <w:lang w:val="en-US" w:eastAsia="zh-CN"/>
        </w:rPr>
        <w:t>30</w:t>
      </w:r>
      <w:r>
        <w:rPr>
          <w:rFonts w:ascii="Times New Roman" w:hAnsi="Times New Roman" w:eastAsia="仿宋" w:cs="Times New Roman"/>
          <w:bCs/>
          <w:sz w:val="24"/>
        </w:rPr>
        <w:t>%）+</w:t>
      </w:r>
      <w:r>
        <w:rPr>
          <w:rFonts w:hint="eastAsia" w:ascii="Times New Roman" w:hAnsi="Times New Roman" w:eastAsia="仿宋" w:cs="Times New Roman"/>
          <w:bCs/>
          <w:sz w:val="24"/>
          <w:lang w:val="en-US" w:eastAsia="zh-CN"/>
        </w:rPr>
        <w:t>实践考核</w:t>
      </w:r>
      <w:r>
        <w:rPr>
          <w:rFonts w:ascii="Times New Roman" w:hAnsi="Times New Roman" w:eastAsia="仿宋" w:cs="Times New Roman"/>
          <w:bCs/>
          <w:sz w:val="24"/>
        </w:rPr>
        <w:t>（</w:t>
      </w:r>
      <w:r>
        <w:rPr>
          <w:rFonts w:hint="eastAsia" w:ascii="Times New Roman" w:hAnsi="Times New Roman" w:eastAsia="仿宋" w:cs="Times New Roman"/>
          <w:bCs/>
          <w:sz w:val="24"/>
          <w:lang w:val="en-US" w:eastAsia="zh-CN"/>
        </w:rPr>
        <w:t>7</w:t>
      </w:r>
      <w:r>
        <w:rPr>
          <w:rFonts w:hint="eastAsia" w:ascii="Times New Roman" w:hAnsi="Times New Roman" w:eastAsia="仿宋" w:cs="Times New Roman"/>
          <w:bCs/>
          <w:sz w:val="24"/>
        </w:rPr>
        <w:t>0</w:t>
      </w:r>
      <w:r>
        <w:rPr>
          <w:rFonts w:ascii="Times New Roman" w:hAnsi="Times New Roman" w:eastAsia="仿宋" w:cs="Times New Roman"/>
          <w:bCs/>
          <w:sz w:val="24"/>
        </w:rPr>
        <w:t>%）。</w:t>
      </w:r>
    </w:p>
    <w:p w14:paraId="53C7C2E0">
      <w:pPr>
        <w:spacing w:line="300" w:lineRule="auto"/>
        <w:rPr>
          <w:rFonts w:hint="default" w:ascii="Times New Roman" w:hAnsi="Times New Roman" w:eastAsia="仿宋" w:cs="Times New Roman"/>
          <w:b/>
          <w:bCs/>
          <w:sz w:val="24"/>
          <w:lang w:val="en-US" w:eastAsia="zh-CN"/>
        </w:rPr>
      </w:pPr>
      <w:r>
        <w:rPr>
          <w:rFonts w:ascii="Times New Roman" w:hAnsi="Times New Roman" w:eastAsia="仿宋" w:cs="Times New Roman"/>
          <w:bCs/>
          <w:sz w:val="24"/>
        </w:rPr>
        <w:t>4、本课程共4个课程目标，</w:t>
      </w:r>
      <w:r>
        <w:rPr>
          <w:rFonts w:hint="eastAsia" w:ascii="Times New Roman" w:hAnsi="Times New Roman" w:eastAsia="仿宋" w:cs="Times New Roman"/>
          <w:bCs/>
          <w:sz w:val="24"/>
        </w:rPr>
        <w:t>对应毕业要求的4个指标点，</w:t>
      </w:r>
      <w:r>
        <w:rPr>
          <w:rFonts w:ascii="Times New Roman" w:hAnsi="Times New Roman" w:eastAsia="仿宋" w:cs="Times New Roman"/>
          <w:bCs/>
          <w:sz w:val="24"/>
        </w:rPr>
        <w:t>设置了支撑课程目标实现的考核环节权重</w:t>
      </w:r>
      <w:r>
        <w:rPr>
          <w:rFonts w:hint="eastAsia" w:ascii="Times New Roman" w:hAnsi="Times New Roman" w:eastAsia="仿宋" w:cs="Times New Roman"/>
          <w:bCs/>
          <w:sz w:val="24"/>
        </w:rPr>
        <w:t>。</w:t>
      </w:r>
      <w:r>
        <w:rPr>
          <w:rFonts w:ascii="Times New Roman" w:hAnsi="Times New Roman" w:eastAsia="仿宋" w:cs="Times New Roman"/>
          <w:sz w:val="24"/>
        </w:rPr>
        <w:t>分目标达成度=Σ(分目标项目平均得分×分目标项目权重)/分目标各项目权重总和</w:t>
      </w:r>
      <w:r>
        <w:rPr>
          <w:rFonts w:hint="eastAsia" w:ascii="Times New Roman" w:hAnsi="Times New Roman" w:eastAsia="仿宋" w:cs="Times New Roman"/>
          <w:sz w:val="24"/>
        </w:rPr>
        <w:t>。</w:t>
      </w:r>
      <w:r>
        <w:rPr>
          <w:rFonts w:hint="eastAsia" w:ascii="Times New Roman" w:hAnsi="Times New Roman" w:eastAsia="仿宋" w:cs="Times New Roman"/>
          <w:sz w:val="24"/>
          <w:lang w:val="en-US" w:eastAsia="zh-CN"/>
        </w:rPr>
        <w:t>成绩单见</w:t>
      </w:r>
      <w:r>
        <w:rPr>
          <w:rFonts w:hint="eastAsia" w:ascii="Times New Roman" w:hAnsi="Times New Roman" w:eastAsia="仿宋" w:cs="Times New Roman"/>
          <w:b/>
          <w:bCs/>
          <w:sz w:val="24"/>
          <w:lang w:val="en-US" w:eastAsia="zh-CN"/>
        </w:rPr>
        <w:t>附件5.</w:t>
      </w:r>
    </w:p>
    <w:p w14:paraId="318BE717">
      <w:pPr>
        <w:widowControl/>
        <w:spacing w:line="360" w:lineRule="auto"/>
        <w:jc w:val="left"/>
        <w:outlineLvl w:val="0"/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</w:pPr>
      <w:bookmarkStart w:id="8" w:name="_Toc32054"/>
      <w:r>
        <w:rPr>
          <w:rFonts w:ascii="Times New Roman" w:hAnsi="Times New Roman" w:eastAsia="仿宋" w:cs="Times New Roman"/>
          <w:b/>
          <w:bCs/>
          <w:color w:val="000000"/>
          <w:kern w:val="0"/>
          <w:sz w:val="28"/>
          <w:szCs w:val="28"/>
        </w:rPr>
        <w:t>五、课程目标达成的评价结果</w:t>
      </w:r>
      <w:bookmarkEnd w:id="8"/>
    </w:p>
    <w:p w14:paraId="5799672A">
      <w:pPr>
        <w:spacing w:line="360" w:lineRule="auto"/>
        <w:ind w:firstLine="480" w:firstLineChars="200"/>
        <w:rPr>
          <w:rFonts w:ascii="Times New Roman" w:hAnsi="Times New Roman" w:eastAsia="仿宋" w:cs="Times New Roman"/>
          <w:sz w:val="24"/>
        </w:rPr>
      </w:pPr>
      <w:r>
        <w:rPr>
          <w:rFonts w:hint="eastAsia" w:ascii="Times New Roman" w:hAnsi="Times New Roman" w:eastAsia="仿宋" w:cs="Times New Roman"/>
          <w:sz w:val="24"/>
          <w:lang w:val="en-US" w:eastAsia="zh-CN"/>
        </w:rPr>
        <w:t>根据物理</w:t>
      </w:r>
      <w:r>
        <w:rPr>
          <w:rFonts w:hint="eastAsia" w:ascii="Times New Roman" w:hAnsi="Times New Roman" w:eastAsia="仿宋" w:cs="Times New Roman"/>
          <w:bCs/>
          <w:sz w:val="24"/>
        </w:rPr>
        <w:t>专业202</w:t>
      </w:r>
      <w:r>
        <w:rPr>
          <w:rFonts w:hint="eastAsia" w:ascii="Times New Roman" w:hAnsi="Times New Roman" w:eastAsia="仿宋" w:cs="Times New Roman"/>
          <w:bCs/>
          <w:sz w:val="24"/>
          <w:lang w:val="en-US" w:eastAsia="zh-CN"/>
        </w:rPr>
        <w:t>1</w:t>
      </w:r>
      <w:r>
        <w:rPr>
          <w:rFonts w:hint="eastAsia" w:ascii="Times New Roman" w:hAnsi="Times New Roman" w:eastAsia="仿宋" w:cs="Times New Roman"/>
          <w:bCs/>
          <w:sz w:val="24"/>
        </w:rPr>
        <w:t>级</w:t>
      </w:r>
      <w:r>
        <w:rPr>
          <w:rFonts w:hint="eastAsia" w:ascii="Times New Roman" w:hAnsi="Times New Roman" w:eastAsia="仿宋" w:cs="Times New Roman"/>
          <w:bCs/>
          <w:sz w:val="24"/>
          <w:lang w:val="en-US" w:eastAsia="zh-CN"/>
        </w:rPr>
        <w:t>1班、</w:t>
      </w:r>
      <w:r>
        <w:rPr>
          <w:rFonts w:hint="eastAsia" w:ascii="Times New Roman" w:hAnsi="Times New Roman" w:eastAsia="仿宋" w:cs="Times New Roman"/>
          <w:bCs/>
          <w:sz w:val="24"/>
        </w:rPr>
        <w:t>2班</w:t>
      </w:r>
      <w:r>
        <w:rPr>
          <w:rFonts w:hint="eastAsia" w:ascii="Times New Roman" w:hAnsi="Times New Roman" w:eastAsia="仿宋" w:cs="Times New Roman"/>
          <w:bCs/>
          <w:sz w:val="24"/>
          <w:lang w:val="en-US" w:eastAsia="zh-CN"/>
        </w:rPr>
        <w:t>考核成绩</w:t>
      </w:r>
      <w:r>
        <w:rPr>
          <w:rFonts w:hint="eastAsia" w:ascii="Times New Roman" w:hAnsi="Times New Roman" w:eastAsia="仿宋" w:cs="Times New Roman"/>
          <w:bCs/>
          <w:sz w:val="24"/>
        </w:rPr>
        <w:t>课程目标</w:t>
      </w:r>
      <w:r>
        <w:rPr>
          <w:rFonts w:hint="eastAsia" w:ascii="Times New Roman" w:hAnsi="Times New Roman" w:eastAsia="仿宋" w:cs="Times New Roman"/>
          <w:sz w:val="24"/>
        </w:rPr>
        <w:t>达成度评价表的结果</w:t>
      </w:r>
      <w:r>
        <w:rPr>
          <w:rFonts w:ascii="Times New Roman" w:hAnsi="Times New Roman" w:eastAsia="仿宋" w:cs="Times New Roman"/>
          <w:sz w:val="24"/>
        </w:rPr>
        <w:t>如表</w:t>
      </w:r>
      <w:r>
        <w:rPr>
          <w:rFonts w:hint="eastAsia" w:ascii="Times New Roman" w:hAnsi="Times New Roman" w:eastAsia="仿宋" w:cs="Times New Roman"/>
          <w:sz w:val="24"/>
          <w:lang w:val="en-US" w:eastAsia="zh-CN"/>
        </w:rPr>
        <w:t>4</w:t>
      </w:r>
      <w:r>
        <w:rPr>
          <w:rFonts w:ascii="Times New Roman" w:hAnsi="Times New Roman" w:eastAsia="仿宋" w:cs="Times New Roman"/>
          <w:sz w:val="24"/>
        </w:rPr>
        <w:t>所示。</w:t>
      </w:r>
    </w:p>
    <w:p w14:paraId="60CE7753">
      <w:pPr>
        <w:spacing w:line="360" w:lineRule="auto"/>
        <w:jc w:val="center"/>
        <w:rPr>
          <w:rFonts w:ascii="Times New Roman" w:hAnsi="Times New Roman" w:eastAsia="仿宋" w:cs="Times New Roman"/>
          <w:sz w:val="24"/>
        </w:rPr>
      </w:pPr>
      <w:r>
        <w:rPr>
          <w:rFonts w:ascii="Times New Roman" w:hAnsi="Times New Roman" w:eastAsia="仿宋" w:cs="Times New Roman"/>
          <w:sz w:val="24"/>
        </w:rPr>
        <w:t>表</w:t>
      </w:r>
      <w:r>
        <w:rPr>
          <w:rFonts w:hint="eastAsia" w:ascii="Times New Roman" w:hAnsi="Times New Roman" w:eastAsia="仿宋" w:cs="Times New Roman"/>
          <w:sz w:val="24"/>
          <w:lang w:val="en-US" w:eastAsia="zh-CN"/>
        </w:rPr>
        <w:t>4</w:t>
      </w:r>
      <w:r>
        <w:rPr>
          <w:rFonts w:ascii="Times New Roman" w:hAnsi="Times New Roman" w:eastAsia="仿宋" w:cs="Times New Roman"/>
          <w:sz w:val="24"/>
        </w:rPr>
        <w:t xml:space="preserve"> 课程目标达成的评价结果</w:t>
      </w:r>
    </w:p>
    <w:tbl>
      <w:tblPr>
        <w:tblStyle w:val="10"/>
        <w:tblW w:w="965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06"/>
        <w:gridCol w:w="2063"/>
        <w:gridCol w:w="2406"/>
        <w:gridCol w:w="1392"/>
        <w:gridCol w:w="1392"/>
      </w:tblGrid>
      <w:tr w14:paraId="5530B6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  <w:jc w:val="center"/>
        </w:trPr>
        <w:tc>
          <w:tcPr>
            <w:tcW w:w="2406" w:type="dxa"/>
            <w:vAlign w:val="center"/>
          </w:tcPr>
          <w:p w14:paraId="6BC482BE">
            <w:pPr>
              <w:jc w:val="center"/>
              <w:rPr>
                <w:rFonts w:ascii="Times New Roman" w:hAnsi="Times New Roman" w:eastAsia="仿宋" w:cs="Times New Roman"/>
                <w:b/>
                <w:bCs/>
                <w:sz w:val="24"/>
              </w:rPr>
            </w:pPr>
            <w:r>
              <w:rPr>
                <w:rFonts w:ascii="Times New Roman" w:hAnsi="Times New Roman" w:eastAsia="仿宋" w:cs="Times New Roman"/>
                <w:b/>
                <w:bCs/>
                <w:sz w:val="24"/>
              </w:rPr>
              <w:t>课程目标</w:t>
            </w:r>
          </w:p>
        </w:tc>
        <w:tc>
          <w:tcPr>
            <w:tcW w:w="2063" w:type="dxa"/>
            <w:vAlign w:val="center"/>
          </w:tcPr>
          <w:p w14:paraId="6CD899D3">
            <w:pPr>
              <w:jc w:val="center"/>
              <w:rPr>
                <w:rFonts w:ascii="Times New Roman" w:hAnsi="Times New Roman" w:eastAsia="仿宋" w:cs="Times New Roman"/>
                <w:b/>
                <w:bCs/>
                <w:sz w:val="24"/>
              </w:rPr>
            </w:pPr>
            <w:r>
              <w:rPr>
                <w:rFonts w:ascii="Times New Roman" w:hAnsi="Times New Roman" w:eastAsia="仿宋" w:cs="Times New Roman"/>
                <w:b/>
                <w:bCs/>
                <w:sz w:val="24"/>
              </w:rPr>
              <w:t>支撑毕业要求</w:t>
            </w:r>
          </w:p>
        </w:tc>
        <w:tc>
          <w:tcPr>
            <w:tcW w:w="2406" w:type="dxa"/>
            <w:vAlign w:val="center"/>
          </w:tcPr>
          <w:p w14:paraId="4C921595">
            <w:pPr>
              <w:jc w:val="center"/>
              <w:rPr>
                <w:rFonts w:ascii="Times New Roman" w:hAnsi="Times New Roman" w:eastAsia="仿宋" w:cs="Times New Roman"/>
                <w:b/>
                <w:bCs/>
                <w:sz w:val="24"/>
              </w:rPr>
            </w:pPr>
            <w:r>
              <w:rPr>
                <w:rFonts w:ascii="Times New Roman" w:hAnsi="Times New Roman" w:eastAsia="仿宋" w:cs="Times New Roman"/>
                <w:b/>
                <w:bCs/>
                <w:sz w:val="24"/>
              </w:rPr>
              <w:t>评价方式</w:t>
            </w:r>
          </w:p>
        </w:tc>
        <w:tc>
          <w:tcPr>
            <w:tcW w:w="1392" w:type="dxa"/>
            <w:vAlign w:val="center"/>
          </w:tcPr>
          <w:p w14:paraId="6E696AFB"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24"/>
                <w:vertAlign w:val="baseline"/>
                <w:lang w:val="en-US" w:eastAsia="zh-CN"/>
              </w:rPr>
              <w:t>课程过程性材料</w:t>
            </w:r>
          </w:p>
          <w:p w14:paraId="5C9D335E">
            <w:pPr>
              <w:jc w:val="center"/>
              <w:rPr>
                <w:rFonts w:ascii="Times New Roman" w:hAnsi="Times New Roman" w:eastAsia="仿宋" w:cs="Times New Roman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24"/>
                <w:vertAlign w:val="baseline"/>
                <w:lang w:val="en-US" w:eastAsia="zh-CN"/>
              </w:rPr>
              <w:t>附件</w:t>
            </w:r>
          </w:p>
        </w:tc>
        <w:tc>
          <w:tcPr>
            <w:tcW w:w="1392" w:type="dxa"/>
            <w:vAlign w:val="center"/>
          </w:tcPr>
          <w:p w14:paraId="1B52DE8E">
            <w:pPr>
              <w:jc w:val="center"/>
              <w:rPr>
                <w:rFonts w:ascii="Times New Roman" w:hAnsi="Times New Roman" w:eastAsia="仿宋" w:cs="Times New Roman"/>
                <w:b/>
                <w:bCs/>
                <w:sz w:val="24"/>
              </w:rPr>
            </w:pPr>
            <w:r>
              <w:rPr>
                <w:rFonts w:ascii="Times New Roman" w:hAnsi="Times New Roman" w:eastAsia="仿宋" w:cs="Times New Roman"/>
                <w:b/>
                <w:bCs/>
                <w:sz w:val="24"/>
              </w:rPr>
              <w:t>达成度</w:t>
            </w:r>
          </w:p>
        </w:tc>
      </w:tr>
      <w:tr w14:paraId="46C9BE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  <w:jc w:val="center"/>
        </w:trPr>
        <w:tc>
          <w:tcPr>
            <w:tcW w:w="2406" w:type="dxa"/>
            <w:vAlign w:val="center"/>
          </w:tcPr>
          <w:p w14:paraId="48E42EDA">
            <w:pPr>
              <w:jc w:val="center"/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仿宋" w:cs="Times New Roman"/>
                <w:bCs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课程目标1</w:t>
            </w:r>
          </w:p>
        </w:tc>
        <w:tc>
          <w:tcPr>
            <w:tcW w:w="2063" w:type="dxa"/>
            <w:vAlign w:val="center"/>
          </w:tcPr>
          <w:p w14:paraId="74E6309E">
            <w:pPr>
              <w:jc w:val="center"/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仿宋" w:cs="Times New Roman"/>
                <w:bCs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要求1：师德师范</w:t>
            </w:r>
          </w:p>
        </w:tc>
        <w:tc>
          <w:tcPr>
            <w:tcW w:w="2406" w:type="dxa"/>
            <w:vAlign w:val="center"/>
          </w:tcPr>
          <w:p w14:paraId="3DE40BEB">
            <w:pPr>
              <w:jc w:val="center"/>
              <w:rPr>
                <w:rFonts w:ascii="Times New Roman" w:hAnsi="Times New Roman" w:eastAsia="仿宋" w:cs="Times New Roman"/>
                <w:bCs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仿宋" w:cs="Times New Roman"/>
                <w:bCs/>
                <w:sz w:val="24"/>
                <w:lang w:val="en-US" w:eastAsia="zh-CN"/>
              </w:rPr>
              <w:t>理论考核、实践考核</w:t>
            </w:r>
          </w:p>
        </w:tc>
        <w:tc>
          <w:tcPr>
            <w:tcW w:w="1392" w:type="dxa"/>
            <w:vAlign w:val="center"/>
          </w:tcPr>
          <w:p w14:paraId="17460E2B">
            <w:pPr>
              <w:jc w:val="center"/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附件1</w:t>
            </w:r>
          </w:p>
        </w:tc>
        <w:tc>
          <w:tcPr>
            <w:tcW w:w="1392" w:type="dxa"/>
            <w:vAlign w:val="center"/>
          </w:tcPr>
          <w:p w14:paraId="70AA0D36">
            <w:pPr>
              <w:jc w:val="center"/>
              <w:rPr>
                <w:rFonts w:hint="default" w:ascii="Times New Roman" w:hAnsi="Times New Roman" w:eastAsia="仿宋" w:cs="Times New Roman"/>
                <w:color w:val="000000" w:themeColor="text1"/>
                <w:sz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</w:t>
            </w:r>
            <w:r>
              <w:rPr>
                <w:rFonts w:hint="eastAsia"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.95</w:t>
            </w:r>
            <w:r>
              <w:rPr>
                <w:rFonts w:hint="eastAsia" w:ascii="Times New Roman" w:hAnsi="Times New Roman" w:eastAsia="仿宋" w:cs="Times New Roman"/>
                <w:color w:val="000000" w:themeColor="text1"/>
                <w:sz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(优秀)</w:t>
            </w:r>
          </w:p>
        </w:tc>
      </w:tr>
      <w:tr w14:paraId="1FAC26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  <w:jc w:val="center"/>
        </w:trPr>
        <w:tc>
          <w:tcPr>
            <w:tcW w:w="2406" w:type="dxa"/>
            <w:vAlign w:val="center"/>
          </w:tcPr>
          <w:p w14:paraId="449C99CC">
            <w:pPr>
              <w:jc w:val="center"/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仿宋" w:cs="Times New Roman"/>
                <w:bCs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课程目标2</w:t>
            </w:r>
          </w:p>
        </w:tc>
        <w:tc>
          <w:tcPr>
            <w:tcW w:w="2063" w:type="dxa"/>
            <w:vAlign w:val="center"/>
          </w:tcPr>
          <w:p w14:paraId="46C4F449">
            <w:pPr>
              <w:jc w:val="center"/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仿宋" w:cs="Times New Roman"/>
                <w:bCs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要求2：教育情怀</w:t>
            </w:r>
          </w:p>
        </w:tc>
        <w:tc>
          <w:tcPr>
            <w:tcW w:w="2406" w:type="dxa"/>
            <w:vAlign w:val="center"/>
          </w:tcPr>
          <w:p w14:paraId="0CDC71CF">
            <w:pPr>
              <w:jc w:val="center"/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仿宋" w:cs="Times New Roman"/>
                <w:bCs/>
                <w:sz w:val="24"/>
                <w:lang w:val="en-US" w:eastAsia="zh-CN"/>
              </w:rPr>
              <w:t>理论考核、实践考核</w:t>
            </w:r>
          </w:p>
        </w:tc>
        <w:tc>
          <w:tcPr>
            <w:tcW w:w="1392" w:type="dxa"/>
            <w:vAlign w:val="center"/>
          </w:tcPr>
          <w:p w14:paraId="25B7D9DD">
            <w:pPr>
              <w:jc w:val="center"/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附件2</w:t>
            </w:r>
          </w:p>
        </w:tc>
        <w:tc>
          <w:tcPr>
            <w:tcW w:w="1392" w:type="dxa"/>
            <w:vAlign w:val="center"/>
          </w:tcPr>
          <w:p w14:paraId="0006CB26">
            <w:pPr>
              <w:jc w:val="center"/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0.</w:t>
            </w:r>
            <w:r>
              <w:rPr>
                <w:rFonts w:hint="eastAsia"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96</w:t>
            </w:r>
            <w:r>
              <w:rPr>
                <w:rFonts w:hint="eastAsia" w:ascii="Times New Roman" w:hAnsi="Times New Roman" w:eastAsia="仿宋" w:cs="Times New Roman"/>
                <w:color w:val="000000" w:themeColor="text1"/>
                <w:sz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(优秀)</w:t>
            </w:r>
          </w:p>
        </w:tc>
      </w:tr>
      <w:tr w14:paraId="2D25B6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  <w:jc w:val="center"/>
        </w:trPr>
        <w:tc>
          <w:tcPr>
            <w:tcW w:w="2406" w:type="dxa"/>
            <w:vAlign w:val="center"/>
          </w:tcPr>
          <w:p w14:paraId="2A3DACBA">
            <w:pPr>
              <w:jc w:val="center"/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仿宋" w:cs="Times New Roman"/>
                <w:bCs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课程目标3</w:t>
            </w:r>
          </w:p>
        </w:tc>
        <w:tc>
          <w:tcPr>
            <w:tcW w:w="2063" w:type="dxa"/>
            <w:vAlign w:val="center"/>
          </w:tcPr>
          <w:p w14:paraId="1B182C6C">
            <w:pPr>
              <w:jc w:val="center"/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仿宋" w:cs="Times New Roman"/>
                <w:bCs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 xml:space="preserve">要求 </w:t>
            </w:r>
            <w:r>
              <w:rPr>
                <w:rFonts w:hint="eastAsia" w:ascii="Times New Roman" w:hAnsi="Times New Roman" w:eastAsia="仿宋" w:cs="Times New Roman"/>
                <w:bCs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6：综合育人</w:t>
            </w:r>
          </w:p>
        </w:tc>
        <w:tc>
          <w:tcPr>
            <w:tcW w:w="2406" w:type="dxa"/>
            <w:vAlign w:val="center"/>
          </w:tcPr>
          <w:p w14:paraId="096CDE57">
            <w:pPr>
              <w:jc w:val="center"/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仿宋" w:cs="Times New Roman"/>
                <w:bCs/>
                <w:sz w:val="24"/>
                <w:lang w:val="en-US" w:eastAsia="zh-CN"/>
              </w:rPr>
              <w:t>理论考核、实践考核</w:t>
            </w:r>
          </w:p>
        </w:tc>
        <w:tc>
          <w:tcPr>
            <w:tcW w:w="1392" w:type="dxa"/>
            <w:vAlign w:val="center"/>
          </w:tcPr>
          <w:p w14:paraId="76C527C0">
            <w:pPr>
              <w:jc w:val="center"/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附件3</w:t>
            </w:r>
          </w:p>
        </w:tc>
        <w:tc>
          <w:tcPr>
            <w:tcW w:w="1392" w:type="dxa"/>
            <w:vAlign w:val="center"/>
          </w:tcPr>
          <w:p w14:paraId="309A5E70">
            <w:pPr>
              <w:jc w:val="center"/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0.</w:t>
            </w:r>
            <w:r>
              <w:rPr>
                <w:rFonts w:hint="eastAsia"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95</w:t>
            </w:r>
            <w:r>
              <w:rPr>
                <w:rFonts w:hint="eastAsia" w:ascii="Times New Roman" w:hAnsi="Times New Roman" w:eastAsia="仿宋" w:cs="Times New Roman"/>
                <w:color w:val="000000" w:themeColor="text1"/>
                <w:sz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(优秀)</w:t>
            </w:r>
          </w:p>
        </w:tc>
      </w:tr>
      <w:tr w14:paraId="424A3B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  <w:jc w:val="center"/>
        </w:trPr>
        <w:tc>
          <w:tcPr>
            <w:tcW w:w="2406" w:type="dxa"/>
            <w:vAlign w:val="center"/>
          </w:tcPr>
          <w:p w14:paraId="1AD03425">
            <w:pPr>
              <w:jc w:val="center"/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仿宋" w:cs="Times New Roman"/>
                <w:bCs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课程目标4</w:t>
            </w:r>
          </w:p>
        </w:tc>
        <w:tc>
          <w:tcPr>
            <w:tcW w:w="2063" w:type="dxa"/>
            <w:vAlign w:val="center"/>
          </w:tcPr>
          <w:p w14:paraId="406D2670">
            <w:pPr>
              <w:jc w:val="center"/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仿宋" w:cs="Times New Roman"/>
                <w:bCs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要求8：沟通合作</w:t>
            </w:r>
          </w:p>
        </w:tc>
        <w:tc>
          <w:tcPr>
            <w:tcW w:w="2406" w:type="dxa"/>
            <w:vAlign w:val="center"/>
          </w:tcPr>
          <w:p w14:paraId="36687CF7">
            <w:pPr>
              <w:jc w:val="center"/>
              <w:rPr>
                <w:rFonts w:ascii="Times New Roman" w:hAnsi="Times New Roman" w:eastAsia="仿宋" w:cs="Times New Roman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仿宋" w:cs="Times New Roman"/>
                <w:bCs/>
                <w:sz w:val="24"/>
                <w:lang w:val="en-US" w:eastAsia="zh-CN"/>
              </w:rPr>
              <w:t>理论考核、实践考核</w:t>
            </w:r>
          </w:p>
        </w:tc>
        <w:tc>
          <w:tcPr>
            <w:tcW w:w="1392" w:type="dxa"/>
            <w:vAlign w:val="center"/>
          </w:tcPr>
          <w:p w14:paraId="18481992">
            <w:pPr>
              <w:jc w:val="center"/>
              <w:rPr>
                <w:rFonts w:hint="eastAsia" w:ascii="Times New Roman" w:hAnsi="Times New Roman" w:eastAsia="仿宋" w:cs="Times New Roman"/>
                <w:color w:val="000000" w:themeColor="text1"/>
                <w:sz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附件4</w:t>
            </w:r>
          </w:p>
        </w:tc>
        <w:tc>
          <w:tcPr>
            <w:tcW w:w="1392" w:type="dxa"/>
            <w:vAlign w:val="center"/>
          </w:tcPr>
          <w:p w14:paraId="618EE73F">
            <w:pPr>
              <w:jc w:val="center"/>
              <w:rPr>
                <w:rFonts w:hint="default" w:ascii="Times New Roman" w:hAnsi="Times New Roman" w:eastAsia="仿宋" w:cs="Times New Roman"/>
                <w:color w:val="000000" w:themeColor="text1"/>
                <w:sz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仿宋" w:cs="Times New Roman"/>
                <w:color w:val="000000" w:themeColor="text1"/>
                <w:sz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0.96</w:t>
            </w:r>
            <w:r>
              <w:rPr>
                <w:rFonts w:hint="eastAsia" w:ascii="Times New Roman" w:hAnsi="Times New Roman" w:eastAsia="仿宋" w:cs="Times New Roman"/>
                <w:color w:val="000000" w:themeColor="text1"/>
                <w:sz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(优秀)</w:t>
            </w:r>
          </w:p>
        </w:tc>
      </w:tr>
    </w:tbl>
    <w:p w14:paraId="34E1E7E6">
      <w:pPr>
        <w:widowControl/>
        <w:spacing w:line="360" w:lineRule="auto"/>
        <w:jc w:val="left"/>
        <w:outlineLvl w:val="0"/>
        <w:rPr>
          <w:rFonts w:ascii="Times New Roman" w:hAnsi="Times New Roman" w:eastAsia="仿宋" w:cs="Times New Roman"/>
          <w:b/>
          <w:bCs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</w:pPr>
      <w:bookmarkStart w:id="9" w:name="_Toc2562"/>
      <w:r>
        <w:rPr>
          <w:rFonts w:ascii="Times New Roman" w:hAnsi="Times New Roman" w:eastAsia="仿宋" w:cs="Times New Roman"/>
          <w:b/>
          <w:bCs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  <w:t>六、课程目标达成情况分析</w:t>
      </w:r>
      <w:bookmarkEnd w:id="9"/>
    </w:p>
    <w:p w14:paraId="598A252A">
      <w:pPr>
        <w:spacing w:line="360" w:lineRule="auto"/>
        <w:ind w:firstLine="480"/>
        <w:jc w:val="left"/>
        <w:rPr>
          <w:rFonts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课程目标 1、2、3、4的达成度值分别为0.95，0.96，0.9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</w:rPr>
        <w:t>0.96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，均属于优秀水平，表明学生基本掌握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</w:rPr>
        <w:t>劳育课程内容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，具备了较好的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</w:rPr>
        <w:t>劳育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知识运用能力。能掌握基本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</w:rPr>
        <w:t>劳动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技术，具备了较好的实践动手能力。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</w:rPr>
        <w:t>具备了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利用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</w:rPr>
        <w:t>劳育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知识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</w:rPr>
        <w:t>结合自身专业特色进行创新教学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的能力，并具备了一定的创新意识和对科学问题的探究能力。团队意识与团队协作能力均得到了较好的锻炼。</w:t>
      </w:r>
    </w:p>
    <w:p w14:paraId="23C0A875">
      <w:pPr>
        <w:widowControl/>
        <w:spacing w:line="360" w:lineRule="auto"/>
        <w:jc w:val="left"/>
        <w:outlineLvl w:val="0"/>
        <w:rPr>
          <w:rFonts w:ascii="Times New Roman" w:hAnsi="Times New Roman" w:eastAsia="仿宋" w:cs="Times New Roman"/>
          <w:b/>
          <w:bCs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</w:pPr>
      <w:bookmarkStart w:id="10" w:name="_Toc16374"/>
      <w:r>
        <w:rPr>
          <w:rFonts w:ascii="Times New Roman" w:hAnsi="Times New Roman" w:eastAsia="仿宋" w:cs="Times New Roman"/>
          <w:b/>
          <w:bCs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  <w:t>七、课程持续改进计划</w:t>
      </w:r>
      <w:bookmarkEnd w:id="10"/>
    </w:p>
    <w:p w14:paraId="7D1BECEC">
      <w:pPr>
        <w:widowControl/>
        <w:spacing w:line="360" w:lineRule="auto"/>
        <w:jc w:val="left"/>
        <w:outlineLvl w:val="0"/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bookmarkStart w:id="11" w:name="_Toc25540"/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1. 重构课程内容如：增加“劳动教育政策解读”专题，邀请基础教育一线教师分享劳动教育案例；增设“物理实验器材维修与创新”模块，提升专业劳动技能实用性。</w:t>
      </w:r>
      <w:bookmarkEnd w:id="11"/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 xml:space="preserve">    </w:t>
      </w:r>
    </w:p>
    <w:p w14:paraId="667556A3">
      <w:pPr>
        <w:widowControl/>
        <w:spacing w:line="360" w:lineRule="auto"/>
        <w:jc w:val="left"/>
        <w:outlineLvl w:val="0"/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bookmarkStart w:id="12" w:name="_Toc22346"/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2. 拓展实践平台</w:t>
      </w:r>
      <w:bookmarkEnd w:id="12"/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 xml:space="preserve">  </w:t>
      </w:r>
    </w:p>
    <w:p w14:paraId="71330D40">
      <w:pPr>
        <w:widowControl/>
        <w:spacing w:line="360" w:lineRule="auto"/>
        <w:jc w:val="left"/>
        <w:outlineLvl w:val="0"/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 xml:space="preserve">  </w:t>
      </w:r>
      <w:bookmarkStart w:id="13" w:name="_Toc4125"/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与中小学合作建立劳动教育基地，开展“物理科普劳动周”活动。 ；引入项目式学习（PBL），要求学生以小组形式完成“劳动+物理”融合课程设计。</w:t>
      </w:r>
      <w:bookmarkEnd w:id="13"/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 xml:space="preserve">  </w:t>
      </w:r>
    </w:p>
    <w:p w14:paraId="13DEF40F">
      <w:pPr>
        <w:widowControl/>
        <w:spacing w:line="360" w:lineRule="auto"/>
        <w:jc w:val="left"/>
        <w:outlineLvl w:val="0"/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bookmarkStart w:id="14" w:name="_Toc23268"/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3. 完善评价机制</w:t>
      </w:r>
      <w:bookmarkEnd w:id="14"/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 xml:space="preserve">  </w:t>
      </w:r>
    </w:p>
    <w:p w14:paraId="75CFC732">
      <w:pPr>
        <w:widowControl/>
        <w:spacing w:line="360" w:lineRule="auto"/>
        <w:jc w:val="left"/>
        <w:outlineLvl w:val="0"/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 xml:space="preserve">  </w:t>
      </w:r>
      <w:bookmarkStart w:id="15" w:name="_Toc19580"/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增加过程性评价权重，关注劳动态度、合作能力的动态发展；建立多元评价机制，引入实习指导教师、同伴互评等反馈渠道。</w:t>
      </w:r>
      <w:bookmarkEnd w:id="15"/>
    </w:p>
    <w:p w14:paraId="0CBD4E3B">
      <w:pPr>
        <w:widowControl/>
        <w:numPr>
          <w:ilvl w:val="0"/>
          <w:numId w:val="3"/>
        </w:numPr>
        <w:spacing w:line="360" w:lineRule="auto"/>
        <w:jc w:val="left"/>
        <w:outlineLvl w:val="0"/>
        <w:rPr>
          <w:rFonts w:ascii="Times New Roman" w:hAnsi="Times New Roman" w:eastAsia="仿宋" w:cs="Times New Roman"/>
          <w:b/>
          <w:bCs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</w:pPr>
      <w:bookmarkStart w:id="16" w:name="_Toc11482"/>
      <w:r>
        <w:rPr>
          <w:rFonts w:ascii="Times New Roman" w:hAnsi="Times New Roman" w:eastAsia="仿宋" w:cs="Times New Roman"/>
          <w:b/>
          <w:bCs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  <w:t>关于课程评价本身的反思课程评价报告确认</w:t>
      </w:r>
      <w:bookmarkEnd w:id="16"/>
    </w:p>
    <w:p w14:paraId="04347D9A">
      <w:pPr>
        <w:spacing w:line="360" w:lineRule="auto"/>
        <w:ind w:firstLine="480" w:firstLineChars="200"/>
        <w:rPr>
          <w:rFonts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本课程评价报告是基于本次评价周期被评价学生的</w:t>
      </w:r>
      <w:r>
        <w:rPr>
          <w:rFonts w:hint="eastAsia"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专业技能训练</w:t>
      </w:r>
      <w:r>
        <w:rPr>
          <w:rFonts w:ascii="Times New Roman" w:hAnsi="Times New Roman" w:eastAsia="仿宋" w:cs="Times New Roman"/>
          <w:color w:val="000000" w:themeColor="text1"/>
          <w:sz w:val="24"/>
          <w14:textFill>
            <w14:solidFill>
              <w14:schemeClr w14:val="tx1"/>
            </w14:solidFill>
          </w14:textFill>
        </w:rPr>
        <w:t>的综合性评价，课程目标达成结果真实有效，数据及分析结果可供课程建设及人才培养持续改进使用。</w:t>
      </w:r>
    </w:p>
    <w:p w14:paraId="60E14546">
      <w:pPr>
        <w:widowControl/>
        <w:spacing w:line="300" w:lineRule="auto"/>
        <w:ind w:firstLine="576"/>
        <w:rPr>
          <w:rFonts w:hint="eastAsia" w:ascii="Times New Roman" w:hAnsi="Times New Roman" w:eastAsia="仿宋" w:cs="Times New Roman"/>
          <w:color w:val="000000" w:themeColor="text1"/>
          <w:kern w:val="0"/>
          <w:sz w:val="28"/>
          <w:szCs w:val="28"/>
          <w:lang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" w:cs="Times New Roman"/>
          <w:color w:val="000000" w:themeColor="text1"/>
          <w:kern w:val="0"/>
          <w:sz w:val="28"/>
          <w:szCs w:val="28"/>
          <w:lang w:bidi="ar"/>
          <w14:textFill>
            <w14:solidFill>
              <w14:schemeClr w14:val="tx1"/>
            </w14:solidFill>
          </w14:textFill>
        </w:rPr>
        <w:t>审核人签字：</w:t>
      </w:r>
    </w:p>
    <w:p w14:paraId="46CB91B9">
      <w:pPr>
        <w:widowControl/>
        <w:numPr>
          <w:ilvl w:val="0"/>
          <w:numId w:val="3"/>
        </w:numPr>
        <w:spacing w:line="360" w:lineRule="auto"/>
        <w:jc w:val="left"/>
        <w:outlineLvl w:val="0"/>
        <w:rPr>
          <w:rFonts w:ascii="Times New Roman" w:hAnsi="Times New Roman" w:eastAsia="仿宋" w:cs="Times New Roman"/>
          <w:b/>
          <w:bCs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</w:pPr>
      <w:bookmarkStart w:id="17" w:name="_Toc11135"/>
      <w:r>
        <w:rPr>
          <w:rFonts w:hint="eastAsia" w:ascii="Times New Roman" w:hAnsi="Times New Roman" w:eastAsia="仿宋" w:cs="Times New Roman"/>
          <w:b/>
          <w:bCs/>
          <w:color w:val="000000" w:themeColor="text1"/>
          <w:kern w:val="0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课程相关汇总材料及附件</w:t>
      </w:r>
      <w:bookmarkEnd w:id="17"/>
    </w:p>
    <w:p w14:paraId="2963D98C">
      <w:pPr>
        <w:pStyle w:val="3"/>
        <w:numPr>
          <w:ilvl w:val="0"/>
          <w:numId w:val="0"/>
        </w:numPr>
        <w:bidi w:val="0"/>
        <w:jc w:val="left"/>
        <w:rPr>
          <w:rFonts w:hint="eastAsia"/>
          <w:lang w:val="en-US" w:eastAsia="zh-CN"/>
        </w:rPr>
      </w:pPr>
      <w:bookmarkStart w:id="18" w:name="_Toc21191"/>
      <w: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  <w:t>（1）</w:t>
      </w:r>
      <w:r>
        <w:rPr>
          <w:rFonts w:hint="eastAsia"/>
          <w:lang w:val="en-US" w:eastAsia="zh-CN"/>
        </w:rPr>
        <w:t>课程相关材料汇总如下</w:t>
      </w:r>
      <w:bookmarkEnd w:id="18"/>
    </w:p>
    <w:p w14:paraId="657392D3">
      <w:p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135" cy="1930400"/>
            <wp:effectExtent l="0" t="0" r="5715" b="12700"/>
            <wp:docPr id="31" name="图片 31" descr="3144acbbab2656923fa24c1ab0853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3144acbbab2656923fa24c1ab0853b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1F8E0">
      <w:pPr>
        <w:numPr>
          <w:ilvl w:val="0"/>
          <w:numId w:val="0"/>
        </w:numP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  <w:t>（2）附件</w:t>
      </w:r>
    </w:p>
    <w:p w14:paraId="102FA9F7">
      <w:pPr>
        <w:numPr>
          <w:ilvl w:val="0"/>
          <w:numId w:val="0"/>
        </w:numPr>
        <w:rPr>
          <w:rFonts w:hint="default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  <w:t>附件1：劳动教育 、宣讲活动材料</w:t>
      </w:r>
    </w:p>
    <w:p w14:paraId="3045559A">
      <w:pPr>
        <w:numPr>
          <w:ilvl w:val="0"/>
          <w:numId w:val="0"/>
        </w:numP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  <w:t>附件2：日常生活劳动材料</w:t>
      </w:r>
    </w:p>
    <w:p w14:paraId="15E1DD67">
      <w:pPr>
        <w:numPr>
          <w:ilvl w:val="0"/>
          <w:numId w:val="0"/>
        </w:numP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  <w:t xml:space="preserve">附件3：创新创业劳动材料  </w:t>
      </w:r>
    </w:p>
    <w:p w14:paraId="74BE64D9">
      <w:pPr>
        <w:numPr>
          <w:ilvl w:val="0"/>
          <w:numId w:val="0"/>
        </w:numP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  <w:t>附件4：公益服务劳动、专业技能劳动材料</w:t>
      </w:r>
    </w:p>
    <w:p w14:paraId="23FF561F">
      <w:pPr>
        <w:numPr>
          <w:ilvl w:val="0"/>
          <w:numId w:val="0"/>
        </w:numPr>
        <w:rPr>
          <w:rFonts w:hint="default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  <w:t>附件5：学生成绩登记表</w:t>
      </w:r>
    </w:p>
    <w:p w14:paraId="54881187">
      <w:pPr>
        <w:pStyle w:val="3"/>
        <w:pageBreakBefore w:val="0"/>
        <w:widowControl/>
        <w:kinsoku/>
        <w:wordWrap/>
        <w:overflowPunct/>
        <w:topLinePunct w:val="0"/>
        <w:autoSpaceDE/>
        <w:autoSpaceDN/>
        <w:bidi w:val="0"/>
        <w:jc w:val="left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附件1</w:t>
      </w:r>
      <w:bookmarkStart w:id="19" w:name="_GoBack"/>
      <w:bookmarkEnd w:id="19"/>
    </w:p>
    <w:p w14:paraId="321B766B">
      <w:pPr>
        <w:pStyle w:val="3"/>
        <w:pageBreakBefore w:val="0"/>
        <w:widowControl/>
        <w:kinsoku/>
        <w:wordWrap/>
        <w:overflowPunct/>
        <w:topLinePunct w:val="0"/>
        <w:autoSpaceDE/>
        <w:autoSpaceDN/>
        <w:bidi w:val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劳动教育</w:t>
      </w:r>
      <w:r>
        <w:rPr>
          <w:rFonts w:hint="eastAsia"/>
        </w:rPr>
        <w:t xml:space="preserve"> 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宣讲活动材料</w:t>
      </w:r>
    </w:p>
    <w:p w14:paraId="61BB9688"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textAlignment w:val="auto"/>
        <w:rPr>
          <w:rFonts w:hint="default"/>
          <w:lang w:val="en-US" w:eastAsia="zh-CN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t>1.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劳动教育（视频制作）</w:t>
      </w:r>
    </w:p>
    <w:p w14:paraId="3D37A285"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730750" cy="3702050"/>
            <wp:effectExtent l="0" t="0" r="12700" b="12700"/>
            <wp:docPr id="2" name="图片 2" descr="483dd0d1a0a073fbedc1bcf01eefd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483dd0d1a0a073fbedc1bcf01eefd9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3075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4ED7D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733925" cy="3490595"/>
            <wp:effectExtent l="0" t="0" r="9525" b="14605"/>
            <wp:docPr id="3" name="图片 3" descr="bfe4dcd610f30f4b9660dc62b3016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bfe4dcd610f30f4b9660dc62b3016a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349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DCF8C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72C26141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48CD0FDF">
      <w:pPr>
        <w:pStyle w:val="3"/>
        <w:bidi w:val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附件1</w:t>
      </w:r>
    </w:p>
    <w:p w14:paraId="6D94DE8C">
      <w:pPr>
        <w:numPr>
          <w:ilvl w:val="0"/>
          <w:numId w:val="0"/>
        </w:num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-SA"/>
        </w:rPr>
        <w:t>2.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主题班会</w:t>
      </w:r>
    </w:p>
    <w:p w14:paraId="025895EC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3C1EBD4F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32400" cy="3924300"/>
            <wp:effectExtent l="0" t="0" r="6350" b="0"/>
            <wp:docPr id="4" name="图片 4" descr="635795cfc4f98081073a4ecbdc76e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635795cfc4f98081073a4ecbdc76ec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76187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32400" cy="3924300"/>
            <wp:effectExtent l="0" t="0" r="6350" b="0"/>
            <wp:docPr id="5" name="图片 5" descr="0316cb27389577f3e514122ae615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0316cb27389577f3e514122ae61568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82089">
      <w:pPr>
        <w:pStyle w:val="3"/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附件1</w:t>
      </w:r>
    </w:p>
    <w:p w14:paraId="54E35F2C">
      <w:pPr>
        <w:numPr>
          <w:ilvl w:val="0"/>
          <w:numId w:val="0"/>
        </w:num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-SA"/>
        </w:rPr>
        <w:t>2.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主题班会</w:t>
      </w:r>
    </w:p>
    <w:p w14:paraId="4E597C21">
      <w:pPr>
        <w:rPr>
          <w:rFonts w:hint="default"/>
          <w:lang w:val="en-US" w:eastAsia="zh-CN"/>
        </w:rPr>
      </w:pPr>
    </w:p>
    <w:p w14:paraId="4959F1A7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6" name="图片 6" descr="a30eec9cffc74f20548b5ed440f58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a30eec9cffc74f20548b5ed440f587a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6FBB7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32400" cy="3924300"/>
            <wp:effectExtent l="0" t="0" r="6350" b="0"/>
            <wp:docPr id="7" name="图片 7" descr="e71dde033e1a84ab9c8c406ff812f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e71dde033e1a84ab9c8c406ff812fd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F86E6">
      <w:pPr>
        <w:pStyle w:val="3"/>
        <w:bidi w:val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附件1</w:t>
      </w:r>
    </w:p>
    <w:p w14:paraId="0AD260B2">
      <w:pPr>
        <w:numPr>
          <w:ilvl w:val="0"/>
          <w:numId w:val="0"/>
        </w:numPr>
        <w:rPr>
          <w:rFonts w:hint="default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-SA"/>
        </w:rPr>
        <w:t>3</w:t>
      </w:r>
      <w:r>
        <w:rPr>
          <w:rFonts w:hint="default" w:ascii="仿宋" w:hAnsi="仿宋" w:eastAsia="仿宋" w:cs="仿宋"/>
          <w:kern w:val="2"/>
          <w:sz w:val="28"/>
          <w:szCs w:val="28"/>
          <w:lang w:val="en-US" w:eastAsia="zh-CN" w:bidi="ar-SA"/>
        </w:rPr>
        <w:t>.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宣传活动</w:t>
      </w:r>
    </w:p>
    <w:p w14:paraId="2262FD23">
      <w:pPr>
        <w:numPr>
          <w:ilvl w:val="0"/>
          <w:numId w:val="0"/>
        </w:numPr>
        <w:jc w:val="left"/>
        <w:rPr>
          <w:rFonts w:hint="default" w:ascii="仿宋" w:hAnsi="仿宋" w:eastAsia="仿宋" w:cs="仿宋"/>
          <w:sz w:val="28"/>
          <w:szCs w:val="28"/>
          <w:lang w:val="en-US" w:eastAsia="zh-CN"/>
        </w:rPr>
      </w:pPr>
      <w:r>
        <w:rPr>
          <w:rFonts w:hint="default" w:ascii="仿宋" w:hAnsi="仿宋" w:eastAsia="仿宋" w:cs="仿宋"/>
          <w:sz w:val="28"/>
          <w:szCs w:val="28"/>
          <w:lang w:val="en-US" w:eastAsia="zh-CN"/>
        </w:rPr>
        <w:drawing>
          <wp:inline distT="0" distB="0" distL="114300" distR="114300">
            <wp:extent cx="2392045" cy="5981065"/>
            <wp:effectExtent l="0" t="0" r="8255" b="635"/>
            <wp:docPr id="1" name="图片 1" descr="5e117626da65a50698a96d7864ec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5e117626da65a50698a96d7864ec79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92045" cy="598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仿宋"/>
          <w:sz w:val="28"/>
          <w:szCs w:val="28"/>
          <w:lang w:val="en-US" w:eastAsia="zh-CN"/>
        </w:rPr>
        <w:drawing>
          <wp:inline distT="0" distB="0" distL="114300" distR="114300">
            <wp:extent cx="2635885" cy="1976755"/>
            <wp:effectExtent l="0" t="0" r="12065" b="4445"/>
            <wp:docPr id="8" name="图片 8" descr="0b30b0b317013fd4769188a1d5544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0b30b0b317013fd4769188a1d5544bf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97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21D2C">
      <w:pPr>
        <w:numPr>
          <w:ilvl w:val="0"/>
          <w:numId w:val="0"/>
        </w:numPr>
        <w:rPr>
          <w:rFonts w:hint="default" w:ascii="仿宋" w:hAnsi="仿宋" w:eastAsia="仿宋" w:cs="仿宋"/>
          <w:sz w:val="28"/>
          <w:szCs w:val="28"/>
          <w:lang w:val="en-US" w:eastAsia="zh-CN"/>
        </w:rPr>
      </w:pPr>
    </w:p>
    <w:p w14:paraId="73CF124F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19B70363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5584735D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46F4C849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3D665C7C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2FA13462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36315D6D">
      <w:pPr>
        <w:pStyle w:val="3"/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附件2</w:t>
      </w:r>
    </w:p>
    <w:p w14:paraId="528B6DEB">
      <w:pPr>
        <w:pStyle w:val="3"/>
        <w:bidi w:val="0"/>
        <w:jc w:val="center"/>
        <w:rPr>
          <w:rFonts w:hint="eastAsia" w:ascii="Times New Roman" w:hAnsi="Times New Roman"/>
          <w:lang w:val="en-US" w:eastAsia="zh-CN"/>
        </w:rPr>
      </w:pPr>
      <w:r>
        <w:rPr>
          <w:rFonts w:hint="eastAsia" w:ascii="Times New Roman" w:hAnsi="Times New Roman"/>
          <w:lang w:val="en-US" w:eastAsia="zh-CN"/>
        </w:rPr>
        <w:t>日常生活劳动材料</w:t>
      </w:r>
    </w:p>
    <w:p w14:paraId="11220AFB">
      <w:pPr>
        <w:rPr>
          <w:rFonts w:hint="default"/>
          <w:sz w:val="24"/>
          <w:szCs w:val="32"/>
          <w:lang w:val="en-US" w:eastAsia="zh-CN"/>
        </w:rPr>
      </w:pPr>
      <w:r>
        <w:rPr>
          <w:rFonts w:hint="eastAsia" w:ascii="Times New Roman" w:hAnsi="Times New Roman"/>
          <w:sz w:val="24"/>
          <w:szCs w:val="32"/>
          <w:lang w:val="en-US" w:eastAsia="zh-CN"/>
        </w:rPr>
        <w:t>1.寝室卫生打扫</w:t>
      </w:r>
    </w:p>
    <w:p w14:paraId="3369D46F">
      <w:pPr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388235" cy="3185160"/>
            <wp:effectExtent l="0" t="0" r="12065" b="15240"/>
            <wp:docPr id="10" name="图片 10" descr="bca635e1fc106f30f03262e5c413d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bca635e1fc106f30f03262e5c413dc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88235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409190" cy="3213100"/>
            <wp:effectExtent l="0" t="0" r="10160" b="6350"/>
            <wp:docPr id="11" name="图片 11" descr="d4ba0762ecbc737ea7ca36c259b82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4ba0762ecbc737ea7ca36c259b82c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9190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385060" cy="3181350"/>
            <wp:effectExtent l="0" t="0" r="15240" b="0"/>
            <wp:docPr id="12" name="图片 12" descr="e885d89372fbd61cd6cb3c4d3d157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e885d89372fbd61cd6cb3c4d3d157e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8506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19B6F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1BE60420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3315D1D9">
      <w:pPr>
        <w:numPr>
          <w:ilvl w:val="0"/>
          <w:numId w:val="0"/>
        </w:numPr>
        <w:jc w:val="left"/>
        <w:rPr>
          <w:rFonts w:hint="eastAsia"/>
          <w:lang w:val="en-US" w:eastAsia="zh-CN"/>
        </w:rPr>
      </w:pPr>
    </w:p>
    <w:p w14:paraId="44100434">
      <w:pPr>
        <w:numPr>
          <w:ilvl w:val="0"/>
          <w:numId w:val="0"/>
        </w:numPr>
        <w:jc w:val="left"/>
        <w:rPr>
          <w:rFonts w:hint="eastAsia"/>
          <w:lang w:val="en-US" w:eastAsia="zh-CN"/>
        </w:rPr>
      </w:pPr>
    </w:p>
    <w:p w14:paraId="4ACD2374">
      <w:pPr>
        <w:pStyle w:val="3"/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附件2</w:t>
      </w:r>
    </w:p>
    <w:p w14:paraId="6501A2CB">
      <w:pPr>
        <w:numPr>
          <w:ilvl w:val="0"/>
          <w:numId w:val="4"/>
        </w:numPr>
        <w:jc w:val="left"/>
        <w:rPr>
          <w:rFonts w:hint="eastAsia" w:ascii="仿宋" w:hAnsi="仿宋" w:eastAsia="仿宋" w:cs="仿宋"/>
          <w:sz w:val="24"/>
          <w:szCs w:val="32"/>
          <w:lang w:val="en-US" w:eastAsia="zh-CN"/>
        </w:rPr>
      </w:pPr>
      <w:r>
        <w:rPr>
          <w:rFonts w:hint="eastAsia" w:ascii="仿宋" w:hAnsi="仿宋" w:eastAsia="仿宋" w:cs="仿宋"/>
          <w:sz w:val="24"/>
          <w:szCs w:val="32"/>
          <w:lang w:val="en-US" w:eastAsia="zh-CN"/>
        </w:rPr>
        <w:t>日常劳动及实验室卫生打扫</w:t>
      </w:r>
    </w:p>
    <w:p w14:paraId="5D228185">
      <w:pPr>
        <w:numPr>
          <w:ilvl w:val="0"/>
          <w:numId w:val="0"/>
        </w:numPr>
        <w:jc w:val="left"/>
        <w:rPr>
          <w:rFonts w:hint="eastAsia" w:ascii="Times New Roman" w:hAnsi="Times New Roman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585970" cy="3439795"/>
            <wp:effectExtent l="0" t="0" r="5080" b="8255"/>
            <wp:docPr id="13" name="图片 13" descr="96dd195341d8d690abd26b2abb5ff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96dd195341d8d690abd26b2abb5ffce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8597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593590" cy="3223260"/>
            <wp:effectExtent l="0" t="0" r="16510" b="15240"/>
            <wp:docPr id="9" name="图片 9" descr="57eab014820ca81b8250a1af57d7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57eab014820ca81b8250a1af57d7352"/>
                    <pic:cNvPicPr>
                      <a:picLocks noChangeAspect="1"/>
                    </pic:cNvPicPr>
                  </pic:nvPicPr>
                  <pic:blipFill>
                    <a:blip r:embed="rId17"/>
                    <a:srcRect b="6424"/>
                    <a:stretch>
                      <a:fillRect/>
                    </a:stretch>
                  </pic:blipFill>
                  <pic:spPr>
                    <a:xfrm>
                      <a:off x="0" y="0"/>
                      <a:ext cx="4593590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46672">
      <w:pPr>
        <w:pStyle w:val="3"/>
        <w:bidi w:val="0"/>
        <w:jc w:val="left"/>
        <w:rPr>
          <w:rFonts w:hint="eastAsia" w:ascii="Times New Roman" w:hAnsi="Times New Roman"/>
          <w:lang w:val="en-US" w:eastAsia="zh-CN"/>
        </w:rPr>
      </w:pPr>
    </w:p>
    <w:p w14:paraId="4D89A66D">
      <w:pPr>
        <w:numPr>
          <w:ilvl w:val="0"/>
          <w:numId w:val="0"/>
        </w:numPr>
        <w:jc w:val="center"/>
        <w:rPr>
          <w:rFonts w:hint="eastAsia" w:ascii="Times New Roman" w:hAnsi="Times New Roman"/>
          <w:lang w:val="en-US" w:eastAsia="zh-CN"/>
        </w:rPr>
      </w:pPr>
    </w:p>
    <w:p w14:paraId="4334A523">
      <w:pPr>
        <w:numPr>
          <w:ilvl w:val="0"/>
          <w:numId w:val="0"/>
        </w:numPr>
        <w:jc w:val="center"/>
        <w:rPr>
          <w:rFonts w:hint="eastAsia" w:ascii="仿宋" w:hAnsi="仿宋" w:eastAsia="仿宋" w:cs="仿宋"/>
          <w:b/>
          <w:bCs/>
          <w:sz w:val="28"/>
          <w:szCs w:val="36"/>
          <w:lang w:val="en-US" w:eastAsia="zh-CN"/>
        </w:rPr>
      </w:pPr>
    </w:p>
    <w:p w14:paraId="7602A1C9">
      <w:pPr>
        <w:numPr>
          <w:ilvl w:val="0"/>
          <w:numId w:val="0"/>
        </w:numPr>
        <w:jc w:val="center"/>
        <w:rPr>
          <w:rFonts w:hint="eastAsia" w:ascii="仿宋" w:hAnsi="仿宋" w:eastAsia="仿宋" w:cs="仿宋"/>
          <w:b/>
          <w:bCs/>
          <w:sz w:val="28"/>
          <w:szCs w:val="36"/>
          <w:lang w:val="en-US" w:eastAsia="zh-CN"/>
        </w:rPr>
      </w:pPr>
    </w:p>
    <w:p w14:paraId="705BB277">
      <w:pPr>
        <w:numPr>
          <w:ilvl w:val="0"/>
          <w:numId w:val="0"/>
        </w:numPr>
        <w:jc w:val="left"/>
        <w:rPr>
          <w:rFonts w:hint="eastAsia" w:ascii="仿宋" w:hAnsi="仿宋" w:eastAsia="仿宋" w:cs="仿宋"/>
          <w:b/>
          <w:bCs/>
          <w:sz w:val="28"/>
          <w:szCs w:val="36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36"/>
          <w:lang w:val="en-US" w:eastAsia="zh-CN"/>
        </w:rPr>
        <w:t>附件3</w:t>
      </w:r>
    </w:p>
    <w:p w14:paraId="3A91F811">
      <w:pPr>
        <w:numPr>
          <w:ilvl w:val="0"/>
          <w:numId w:val="0"/>
        </w:num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</w:rPr>
        <w:t>创新创业劳动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材料</w:t>
      </w:r>
    </w:p>
    <w:p w14:paraId="1BDE941F">
      <w:pPr>
        <w:numPr>
          <w:ilvl w:val="0"/>
          <w:numId w:val="0"/>
        </w:numPr>
        <w:jc w:val="center"/>
        <w:rPr>
          <w:rFonts w:hint="eastAsia" w:ascii="Times New Roman" w:hAnsi="Times New Roman"/>
          <w:lang w:val="en-US" w:eastAsia="zh-CN"/>
        </w:rPr>
      </w:pPr>
    </w:p>
    <w:p w14:paraId="70E7B690">
      <w:pPr>
        <w:numPr>
          <w:ilvl w:val="0"/>
          <w:numId w:val="0"/>
        </w:num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2479675" cy="1859915"/>
            <wp:effectExtent l="0" t="0" r="15875" b="6985"/>
            <wp:docPr id="23" name="图片 23" descr="ad3e11c95426d408ac6033dd93b11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ad3e11c95426d408ac6033dd93b11ba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79675" cy="185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2521585" cy="1891030"/>
            <wp:effectExtent l="0" t="0" r="12065" b="13970"/>
            <wp:docPr id="24" name="图片 24" descr="1ea54a96a0abfddd6e3853cf5c539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ea54a96a0abfddd6e3853cf5c5391c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21585" cy="189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266690" cy="2433320"/>
            <wp:effectExtent l="0" t="0" r="10160" b="5080"/>
            <wp:docPr id="29" name="图片 29" descr="aee7082c4ba1818ab6503ee220bb0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aee7082c4ba1818ab6503ee220bb09d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C1FEC">
      <w:pPr>
        <w:numPr>
          <w:ilvl w:val="0"/>
          <w:numId w:val="0"/>
        </w:num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1431925" cy="3101340"/>
            <wp:effectExtent l="0" t="0" r="15875" b="3810"/>
            <wp:docPr id="14" name="图片 14" descr="8bb66b332047126e770d18956a8fe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8bb66b332047126e770d18956a8fe0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31925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2483485" cy="3091815"/>
            <wp:effectExtent l="0" t="0" r="12065" b="13335"/>
            <wp:docPr id="15" name="图片 15" descr="2f34b9dc2f95e9e5340e1facf7386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f34b9dc2f95e9e5340e1facf7386ec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83485" cy="309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4993A">
      <w:pPr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  <w:t>附件4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：</w:t>
      </w:r>
    </w:p>
    <w:p w14:paraId="526DBD5F"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公益服务劳动、专业技能劳动材料</w:t>
      </w:r>
    </w:p>
    <w:p w14:paraId="7282FAE1">
      <w:pPr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1.公益服务劳动</w:t>
      </w:r>
    </w:p>
    <w:p w14:paraId="56C56EED">
      <w:pPr>
        <w:numPr>
          <w:ilvl w:val="0"/>
          <w:numId w:val="0"/>
        </w:numPr>
        <w:jc w:val="center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2678430" cy="3571875"/>
            <wp:effectExtent l="0" t="0" r="7620" b="9525"/>
            <wp:docPr id="16" name="图片 16" descr="56690153ce653f006a6460354219a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56690153ce653f006a6460354219a0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7843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8D4BA">
      <w:pPr>
        <w:numPr>
          <w:ilvl w:val="0"/>
          <w:numId w:val="0"/>
        </w:numPr>
        <w:jc w:val="center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2657475" cy="3544570"/>
            <wp:effectExtent l="0" t="0" r="9525" b="17780"/>
            <wp:docPr id="17" name="图片 17" descr="c231dc5613c8ae8e2ac6515009762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231dc5613c8ae8e2ac65150097628a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72F58">
      <w:pPr>
        <w:numPr>
          <w:ilvl w:val="0"/>
          <w:numId w:val="0"/>
        </w:numPr>
        <w:jc w:val="center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76FEE845">
      <w:pPr>
        <w:numPr>
          <w:ilvl w:val="0"/>
          <w:numId w:val="0"/>
        </w:numPr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  <w:t>附件4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：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264785" cy="3950335"/>
            <wp:effectExtent l="0" t="0" r="12065" b="12065"/>
            <wp:docPr id="19" name="图片 19" descr="616512659337bef361696903a806e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616512659337bef361696903a806e8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264785" cy="3950335"/>
            <wp:effectExtent l="0" t="0" r="12065" b="12065"/>
            <wp:docPr id="20" name="图片 20" descr="9e52b92837d804f42343d46d3521df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9e52b92837d804f42343d46d3521df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DEBD7">
      <w:pPr>
        <w:numPr>
          <w:ilvl w:val="0"/>
          <w:numId w:val="0"/>
        </w:numPr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0A68EED8">
      <w:pPr>
        <w:numPr>
          <w:ilvl w:val="0"/>
          <w:numId w:val="0"/>
        </w:numPr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  <w:t>附件4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：</w:t>
      </w:r>
    </w:p>
    <w:p w14:paraId="34098D59">
      <w:pPr>
        <w:numPr>
          <w:ilvl w:val="0"/>
          <w:numId w:val="0"/>
        </w:numPr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2176145" cy="2902585"/>
            <wp:effectExtent l="0" t="0" r="14605" b="12065"/>
            <wp:docPr id="18" name="图片 18" descr="5f55d1457f40dad1b91e6c69651bd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5f55d1457f40dad1b91e6c69651bdb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76145" cy="290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2892425" cy="2892425"/>
            <wp:effectExtent l="0" t="0" r="3175" b="3175"/>
            <wp:docPr id="22" name="图片 22" descr="40f8971dfff1ea9be7b2bf216eee3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40f8971dfff1ea9be7b2bf216eee3c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92425" cy="289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866765" cy="4399915"/>
            <wp:effectExtent l="0" t="0" r="635" b="635"/>
            <wp:docPr id="21" name="图片 21" descr="7ab64b8cf6de15af469221053db4c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7ab64b8cf6de15af469221053db4c1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66765" cy="439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D4440">
      <w:pPr>
        <w:numPr>
          <w:ilvl w:val="0"/>
          <w:numId w:val="0"/>
        </w:numPr>
        <w:jc w:val="center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0D4880DE">
      <w:pPr>
        <w:numPr>
          <w:ilvl w:val="0"/>
          <w:numId w:val="0"/>
        </w:numPr>
        <w:jc w:val="center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7FA3F16E">
      <w:pPr>
        <w:numPr>
          <w:ilvl w:val="0"/>
          <w:numId w:val="0"/>
        </w:numPr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  <w:t>附件4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：</w:t>
      </w:r>
    </w:p>
    <w:p w14:paraId="23E7F4E9">
      <w:pPr>
        <w:numPr>
          <w:ilvl w:val="0"/>
          <w:numId w:val="5"/>
        </w:numPr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专业技能劳动</w:t>
      </w:r>
    </w:p>
    <w:p w14:paraId="3C2E1230">
      <w:pPr>
        <w:numPr>
          <w:ilvl w:val="0"/>
          <w:numId w:val="0"/>
        </w:numPr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（1）教具制作</w:t>
      </w:r>
    </w:p>
    <w:p w14:paraId="3124E4A8">
      <w:pPr>
        <w:numPr>
          <w:ilvl w:val="0"/>
          <w:numId w:val="0"/>
        </w:numPr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25" name="图片 25" descr="23809493743c767325685b50620c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23809493743c767325685b50620c08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（2）实验室器材维护</w:t>
      </w:r>
    </w:p>
    <w:p w14:paraId="34351189">
      <w:pPr>
        <w:numPr>
          <w:ilvl w:val="0"/>
          <w:numId w:val="0"/>
        </w:numPr>
        <w:jc w:val="center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2329815" cy="1642745"/>
            <wp:effectExtent l="0" t="0" r="13335" b="14605"/>
            <wp:docPr id="26" name="图片 26" descr="c870a0979f741a2b20c657586673a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870a0979f741a2b20c657586673a8f"/>
                    <pic:cNvPicPr>
                      <a:picLocks noChangeAspect="1"/>
                    </pic:cNvPicPr>
                  </pic:nvPicPr>
                  <pic:blipFill>
                    <a:blip r:embed="rId31"/>
                    <a:srcRect b="6036"/>
                    <a:stretch>
                      <a:fillRect/>
                    </a:stretch>
                  </pic:blipFill>
                  <pic:spPr>
                    <a:xfrm>
                      <a:off x="0" y="0"/>
                      <a:ext cx="2329815" cy="164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2405380" cy="1661795"/>
            <wp:effectExtent l="0" t="0" r="13970" b="14605"/>
            <wp:docPr id="27" name="图片 27" descr="ffc0114367c8b23a125665935aef8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ffc0114367c8b23a125665935aef80f"/>
                    <pic:cNvPicPr>
                      <a:picLocks noChangeAspect="1"/>
                    </pic:cNvPicPr>
                  </pic:nvPicPr>
                  <pic:blipFill>
                    <a:blip r:embed="rId32"/>
                    <a:srcRect b="7880"/>
                    <a:stretch>
                      <a:fillRect/>
                    </a:stretch>
                  </pic:blipFill>
                  <pic:spPr>
                    <a:xfrm>
                      <a:off x="0" y="0"/>
                      <a:ext cx="24053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2298700" cy="1624330"/>
            <wp:effectExtent l="0" t="0" r="6350" b="13970"/>
            <wp:docPr id="28" name="图片 28" descr="8b188795c179c9c02bc1121139c8e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8b188795c179c9c02bc1121139c8eb6"/>
                    <pic:cNvPicPr>
                      <a:picLocks noChangeAspect="1"/>
                    </pic:cNvPicPr>
                  </pic:nvPicPr>
                  <pic:blipFill>
                    <a:blip r:embed="rId33"/>
                    <a:srcRect b="5793"/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162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13E87">
      <w:pPr>
        <w:numPr>
          <w:ilvl w:val="0"/>
          <w:numId w:val="0"/>
        </w:numPr>
        <w:jc w:val="center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6E877133">
      <w:pPr>
        <w:numPr>
          <w:ilvl w:val="0"/>
          <w:numId w:val="0"/>
        </w:numPr>
        <w:jc w:val="center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3F4B4257">
      <w:pPr>
        <w:numPr>
          <w:ilvl w:val="0"/>
          <w:numId w:val="0"/>
        </w:numPr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  <w:t>附件5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：学生成绩登记表</w:t>
      </w:r>
    </w:p>
    <w:p w14:paraId="5CE78FB9">
      <w:pPr>
        <w:pStyle w:val="8"/>
        <w:spacing w:before="0" w:beforeAutospacing="0" w:after="0" w:afterAutospacing="0"/>
        <w:jc w:val="center"/>
        <w:rPr>
          <w:rStyle w:val="12"/>
          <w:color w:val="333333"/>
          <w:sz w:val="31"/>
          <w:szCs w:val="31"/>
        </w:rPr>
      </w:pPr>
      <w:r>
        <w:rPr>
          <w:rStyle w:val="12"/>
          <w:rFonts w:hint="eastAsia"/>
          <w:color w:val="333333"/>
          <w:sz w:val="31"/>
          <w:szCs w:val="31"/>
          <w:lang w:val="en-US" w:eastAsia="zh-CN"/>
        </w:rPr>
        <w:t>21物1</w:t>
      </w:r>
      <w:r>
        <w:rPr>
          <w:rStyle w:val="12"/>
          <w:rFonts w:hint="eastAsia"/>
          <w:color w:val="333333"/>
          <w:sz w:val="31"/>
          <w:szCs w:val="31"/>
        </w:rPr>
        <w:t>《劳动教育》成绩登记表</w:t>
      </w:r>
    </w:p>
    <w:tbl>
      <w:tblPr>
        <w:tblStyle w:val="9"/>
        <w:tblW w:w="8969" w:type="dxa"/>
        <w:jc w:val="center"/>
        <w:tblCellSpacing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428"/>
        <w:gridCol w:w="1886"/>
        <w:gridCol w:w="2094"/>
        <w:gridCol w:w="1886"/>
        <w:gridCol w:w="1675"/>
      </w:tblGrid>
      <w:tr w14:paraId="30319F2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71CF8D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</w:t>
            </w:r>
          </w:p>
        </w:tc>
        <w:tc>
          <w:tcPr>
            <w:tcW w:w="1886" w:type="dxa"/>
            <w:tcBorders>
              <w:top w:val="single" w:color="auto" w:sz="4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81393D3">
            <w:pPr>
              <w:pStyle w:val="8"/>
              <w:spacing w:before="0" w:beforeAutospacing="0" w:after="0" w:afterAutospacing="0" w:line="270" w:lineRule="atLeast"/>
              <w:jc w:val="center"/>
              <w:rPr>
                <w:rFonts w:hint="default" w:ascii="Times New Roman" w:hAnsi="Times New Roman" w:eastAsia="宋体" w:cs="Times New Roman"/>
                <w:b/>
                <w:kern w:val="2"/>
                <w:sz w:val="21"/>
                <w:szCs w:val="20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2"/>
                <w:sz w:val="21"/>
                <w:szCs w:val="20"/>
                <w:lang w:val="en-US" w:eastAsia="zh-CN" w:bidi="ar-SA"/>
              </w:rPr>
              <w:t>21物</w:t>
            </w:r>
            <w:r>
              <w:rPr>
                <w:rFonts w:hint="default" w:ascii="Times New Roman" w:hAnsi="Times New Roman" w:eastAsia="宋体" w:cs="Times New Roman"/>
                <w:b/>
                <w:kern w:val="2"/>
                <w:sz w:val="21"/>
                <w:szCs w:val="20"/>
                <w:lang w:val="en-US" w:eastAsia="zh-CN" w:bidi="ar-SA"/>
              </w:rPr>
              <w:t>1</w:t>
            </w:r>
          </w:p>
        </w:tc>
        <w:tc>
          <w:tcPr>
            <w:tcW w:w="2094" w:type="dxa"/>
            <w:tcBorders>
              <w:top w:val="single" w:color="auto" w:sz="4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3B95375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21020101</w:t>
            </w:r>
          </w:p>
        </w:tc>
        <w:tc>
          <w:tcPr>
            <w:tcW w:w="1886" w:type="dxa"/>
            <w:tcBorders>
              <w:top w:val="single" w:color="auto" w:sz="4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845C7CE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边文星</w:t>
            </w:r>
          </w:p>
        </w:tc>
        <w:tc>
          <w:tcPr>
            <w:tcW w:w="1675" w:type="dxa"/>
            <w:tcBorders>
              <w:top w:val="single" w:color="auto" w:sz="4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2BE94FF6">
            <w:pPr>
              <w:pStyle w:val="8"/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325F82F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4E8F72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6307542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</w:t>
            </w:r>
            <w:r>
              <w:rPr>
                <w:rFonts w:hint="default" w:ascii="Times New Roman" w:hAnsi="Times New Roman" w:cs="Times New Roman"/>
                <w:b/>
                <w:lang w:val="en-US" w:eastAsia="zh-CN"/>
              </w:rPr>
              <w:t>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0A9F572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21020102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D1691E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曹志旺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59682F13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761B00D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42CA58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0752B99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7B7A790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21020103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A2937A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陈佳怡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63FDEC28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13B8F7A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16F27C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8D47604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112C547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21020104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1428F03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陈凯文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2C951DC3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784EEEA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7703F9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B00BF5E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4E89BE8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21020105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CC4839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陈子航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647EAFB6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4C8D6B2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520BB1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9338AB0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76D684A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21020106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4887D7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丁一帆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1757AD38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0884068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0C9544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DE453A7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4C2B05A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21020107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9F486B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段楠杰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11DBE9BB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5BA2CCB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3B6097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9B742C0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4BCDA30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21020108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CCCF7B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方正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0CADAF57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0988C31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698C54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BBF73C9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4CCD0D7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21020109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50752F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付浩杰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4D717DCF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42A05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0C6D1F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3D9914D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5DB954D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21020110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574FC1F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付清飞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10028B38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1A1DFE5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59DE23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78C9DB7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2EECCD4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21020111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B663F2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黄琳茜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247B8CAE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1700FE7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0FC8A3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A47943D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0E50D45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21020112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E87917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蒋炎玲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00A55FC9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65FDC0D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52AA0F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6D01F19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0A2DBA2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21020113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50690FD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鞠春跃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390A0C3B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478800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75EB6A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2A0F048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5764076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21020114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02ECBEB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赖佳玲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5F0E8BBB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0418DF2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5A7D65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5748294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32B573D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21020115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690C514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赖垚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4991BCC7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527DCE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71A1E6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22591D7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46E975F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21020116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408D57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赖雨晨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023D878B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6FAB201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4AD3C1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522A898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04F0FAD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21020117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EFB5F8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李家玮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3F86BB1C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2AA6A32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58694E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EE02E66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3CF4099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21020118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2A0DCB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李文慧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1C1BA4D4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174AEEA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75215A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34E5BBC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71BEBAC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21020119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7051904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李雯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5CC015B8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73B86EA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29AA57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FE1360D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1A86F77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21020120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80A1D9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李余豪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36DA4AE9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4775FE6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06E92A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B88DF18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52FFB1C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21020121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E9007A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李子淇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6CD21E08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523946B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0C0B4B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A2383A3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0E942C3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21020122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2C39D5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廖锴缘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61E48FA1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1BF172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415362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E8B3391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4EDCA3A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21020123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5AD75C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刘志清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7628BA22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5486BB4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79606D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D6FE4F7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571A7EDE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21020124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356400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罗家堋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7C5CEA23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31B26E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435659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E496FB0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7E08D29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21020125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381147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米尔古丽·麦麦提阿卜杜拉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2191D548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350CA2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706FC2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9837968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2029FC6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21020126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79B144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彭经纬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0EAD0C67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045A16D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2604F4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37993B6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24AF626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21020127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FD1D41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彭秋韵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0F4A1BD8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640F426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6A898D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7548A1B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2566BF5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21020128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8F51F9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漆康颖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627AB2B4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0CC4B8A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3F4090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EC18384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1FD86BA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21020129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F69136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秦煦庭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4FA10070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4C4BF07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1706A5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241419B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56601DA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21020130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2273B2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饶悦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0EE8CBF4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2CF167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2DE07C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A4C96E4">
            <w:pPr>
              <w:spacing w:before="0" w:beforeAutospacing="0" w:after="0" w:afterAutospacing="0" w:line="270" w:lineRule="atLeast"/>
              <w:jc w:val="center"/>
              <w:rPr>
                <w:rFonts w:hint="eastAsia" w:ascii="Times New Roman" w:hAnsi="Times New Roman" w:cs="Times New Roman"/>
                <w:b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4893843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21020131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650CCD3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石慧苹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202D0B7E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7167D11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201CC6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46502C6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2340696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21020132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8BABFB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汤德强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783ED067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255BE48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2E9102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BE14A73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5C1CBFB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21020133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B76B4F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王键涛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519A15A1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6FF9FC2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51D5D6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1C66C57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59F3A33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21020134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99A48B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王丽萍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71B046A6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41B0C1D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33710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488D95D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0132B41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21020135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4DCB9E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韦阳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008234DB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388BA64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347D7D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5BDDDD4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0E58FD6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21020136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6EAD0E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魏宇轩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420733CF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251D938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0148F7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2B82111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6EBCAB6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21020137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C022BA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吴玉鲜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7BE72EBA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127DD71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49495F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9F44F7C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593D959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21020138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E97E96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肖锐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2F139F3F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53F29E1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61755C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289D08E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5483349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21020139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1E2960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徐津珩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6BBBFCA5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49495BB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21C392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AB4D9C1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04E23C2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21020140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2F99BD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杨家艳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1009124A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50E2A4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6CB076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16E90BE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16BB213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21020141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1D28C5E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杨星星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10C9958F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16F8C8D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4004E8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1509DFC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3EFFE0B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21020142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1D5C99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杨自得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076DFB27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07B4E4B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5F9AAD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8E027F3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12D7AA7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21020143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E111A0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尧梦婷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72EDDB64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28B5EF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5AB579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0886726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1F8FD06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21020144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5A646B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曾乐恒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2C66FF8C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70053BC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40F38D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0161B89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329C894E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21020145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51257C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张基斌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1957FD9B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55F7B7C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10EC5D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A75B6E6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53828DD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21020146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0B6202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张凯彦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4B44D288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60EC9B4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774F3E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6FD8A78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40EADD8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21020147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BAA052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张永丽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0EB3D8FF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3AD775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417898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DD07DDE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5739F4C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21020148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6E6A4B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周骏成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20BDAC15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2C2CD6B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45FFCB1F">
            <w:pPr>
              <w:keepNext w:val="0"/>
              <w:keepLines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2440051">
            <w:pPr>
              <w:keepNext w:val="0"/>
              <w:keepLines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6C6E51FB">
            <w:pPr>
              <w:keepNext w:val="0"/>
              <w:keepLines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21020149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923C610">
            <w:pPr>
              <w:keepNext w:val="0"/>
              <w:keepLines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周林玉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4" w:space="0"/>
            </w:tcBorders>
            <w:vAlign w:val="center"/>
          </w:tcPr>
          <w:p w14:paraId="27B5C12A">
            <w:pPr>
              <w:keepNext w:val="0"/>
              <w:keepLines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5C4C713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15237DCE">
            <w:pPr>
              <w:keepNext w:val="0"/>
              <w:keepLines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50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4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34DDB7D">
            <w:pPr>
              <w:keepNext w:val="0"/>
              <w:keepLines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21物1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4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bottom"/>
          </w:tcPr>
          <w:p w14:paraId="2C8B8BBC">
            <w:pPr>
              <w:keepNext w:val="0"/>
              <w:keepLines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21020150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4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6E4F771">
            <w:pPr>
              <w:keepNext w:val="0"/>
              <w:keepLines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bottom"/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kern w:val="0"/>
                <w:sz w:val="24"/>
                <w:szCs w:val="24"/>
                <w:lang w:val="en-US" w:eastAsia="zh-CN" w:bidi="ar-SA"/>
              </w:rPr>
              <w:t>朱嘉楠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F91C18A">
            <w:pPr>
              <w:keepNext w:val="0"/>
              <w:keepLines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</w:tbl>
    <w:p w14:paraId="2293C9A3">
      <w:pPr>
        <w:pStyle w:val="8"/>
        <w:keepNext w:val="0"/>
        <w:keepLines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0" w:beforeAutospacing="0" w:after="0" w:afterAutospacing="0" w:line="270" w:lineRule="atLeas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333333"/>
        </w:rPr>
        <w:t>注：1.</w:t>
      </w:r>
      <w:r>
        <w:rPr>
          <w:rFonts w:hint="eastAsia"/>
        </w:rPr>
        <w:t xml:space="preserve"> </w:t>
      </w:r>
      <w:r>
        <w:rPr>
          <w:rFonts w:hint="eastAsia" w:ascii="Times New Roman" w:hAnsi="Times New Roman" w:cs="Times New Roman"/>
          <w:color w:val="333333"/>
        </w:rPr>
        <w:t>成绩分为优秀、良好、中等、及格、不及格五个等级</w:t>
      </w:r>
      <w:r>
        <w:rPr>
          <w:rFonts w:ascii="Times New Roman" w:hAnsi="Times New Roman" w:cs="Times New Roman"/>
          <w:color w:val="333333"/>
        </w:rPr>
        <w:t>；</w:t>
      </w:r>
    </w:p>
    <w:p w14:paraId="550FAF7A">
      <w:pPr>
        <w:pStyle w:val="8"/>
        <w:keepNext w:val="0"/>
        <w:keepLines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70" w:lineRule="atLeast"/>
        <w:ind w:firstLine="480" w:firstLineChars="20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2.</w:t>
      </w:r>
      <w:r>
        <w:rPr>
          <w:rFonts w:hint="eastAsia" w:ascii="Times New Roman" w:hAnsi="Times New Roman" w:cs="Times New Roman"/>
          <w:color w:val="333333"/>
        </w:rPr>
        <w:t xml:space="preserve"> </w:t>
      </w:r>
      <w:r>
        <w:rPr>
          <w:rFonts w:ascii="Times New Roman" w:hAnsi="Times New Roman" w:cs="Times New Roman"/>
          <w:color w:val="333333"/>
        </w:rPr>
        <w:t>本</w:t>
      </w:r>
      <w:r>
        <w:rPr>
          <w:rFonts w:hint="eastAsia" w:ascii="Times New Roman" w:hAnsi="Times New Roman" w:cs="Times New Roman"/>
          <w:color w:val="333333"/>
        </w:rPr>
        <w:t>表登记成绩与录入教务管理系统成绩保持一致；</w:t>
      </w:r>
    </w:p>
    <w:p w14:paraId="3AFCF5EC">
      <w:pPr>
        <w:pStyle w:val="8"/>
        <w:keepNext w:val="0"/>
        <w:keepLines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70" w:lineRule="atLeast"/>
        <w:ind w:firstLine="48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Times New Roman" w:hAnsi="Times New Roman" w:cs="Times New Roman"/>
          <w:color w:val="333333"/>
        </w:rPr>
        <w:t>3. 本表一式三份，教务处、二级学院、指导教师各留存一份。</w:t>
      </w:r>
    </w:p>
    <w:p w14:paraId="28AAD1B1">
      <w:pPr>
        <w:pStyle w:val="8"/>
        <w:spacing w:before="0" w:beforeAutospacing="0" w:after="0" w:afterAutospacing="0"/>
        <w:jc w:val="center"/>
        <w:rPr>
          <w:rStyle w:val="12"/>
          <w:rFonts w:hint="eastAsia"/>
          <w:color w:val="333333"/>
          <w:sz w:val="31"/>
          <w:szCs w:val="31"/>
          <w:lang w:val="en-US" w:eastAsia="zh-CN"/>
        </w:rPr>
      </w:pPr>
    </w:p>
    <w:p w14:paraId="1423CBC8">
      <w:pPr>
        <w:pStyle w:val="8"/>
        <w:spacing w:before="0" w:beforeAutospacing="0" w:after="0" w:afterAutospacing="0"/>
        <w:jc w:val="center"/>
        <w:rPr>
          <w:rStyle w:val="12"/>
          <w:rFonts w:hint="eastAsia"/>
          <w:color w:val="333333"/>
          <w:sz w:val="31"/>
          <w:szCs w:val="31"/>
          <w:lang w:val="en-US" w:eastAsia="zh-CN"/>
        </w:rPr>
      </w:pPr>
    </w:p>
    <w:p w14:paraId="42D2F5F3">
      <w:pPr>
        <w:pStyle w:val="8"/>
        <w:spacing w:before="0" w:beforeAutospacing="0" w:after="0" w:afterAutospacing="0"/>
        <w:jc w:val="center"/>
        <w:rPr>
          <w:rStyle w:val="12"/>
          <w:color w:val="333333"/>
          <w:sz w:val="31"/>
          <w:szCs w:val="31"/>
        </w:rPr>
      </w:pPr>
      <w:r>
        <w:rPr>
          <w:rStyle w:val="12"/>
          <w:rFonts w:hint="eastAsia"/>
          <w:color w:val="333333"/>
          <w:sz w:val="31"/>
          <w:szCs w:val="31"/>
          <w:lang w:val="en-US" w:eastAsia="zh-CN"/>
        </w:rPr>
        <w:t>21物2</w:t>
      </w:r>
      <w:r>
        <w:rPr>
          <w:rStyle w:val="12"/>
          <w:rFonts w:hint="eastAsia"/>
          <w:color w:val="333333"/>
          <w:sz w:val="31"/>
          <w:szCs w:val="31"/>
        </w:rPr>
        <w:t>《劳动教育》成绩登记表</w:t>
      </w:r>
    </w:p>
    <w:tbl>
      <w:tblPr>
        <w:tblStyle w:val="9"/>
        <w:tblW w:w="8969" w:type="dxa"/>
        <w:jc w:val="center"/>
        <w:tblCellSpacing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428"/>
        <w:gridCol w:w="1886"/>
        <w:gridCol w:w="2094"/>
        <w:gridCol w:w="1886"/>
        <w:gridCol w:w="1675"/>
      </w:tblGrid>
      <w:tr w14:paraId="24C88D4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5AF5AC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1B8E400">
            <w:pPr>
              <w:pStyle w:val="8"/>
              <w:spacing w:before="0" w:beforeAutospacing="0" w:after="0" w:afterAutospacing="0" w:line="270" w:lineRule="atLeast"/>
              <w:jc w:val="center"/>
              <w:rPr>
                <w:rFonts w:hint="default" w:ascii="Times New Roman" w:hAnsi="Times New Roman" w:eastAsia="宋体" w:cs="Times New Roman"/>
                <w:b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82075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21020201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363C7BF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陈佳茜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7077EC52">
            <w:pPr>
              <w:pStyle w:val="8"/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423D5BB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47B49B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D7A012D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E64B3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21020202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59766FA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陈一原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A860B7C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6A9157B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236943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572D67F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794A8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21020203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29895F0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陈哲铠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395A32C0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1A199C9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1954AD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D315D97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4158E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21020204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53D78A4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程姚星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B55EE13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0CDA931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06F908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FB380CB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AA53E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21020205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1B1CCBA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丁权毅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02FBF75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2770885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6CD65C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0E88170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0B167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21020206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367EA50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董佳富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BE81F48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557E0DF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5C5E5F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1411F4C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4E4AE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21020207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2CE42DD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方礼焱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29C65DB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2D3A050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560655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5880703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B4215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21020208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695F196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方雪隐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0B35C447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5416121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6C347A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2DAB4D2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FE563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21020209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79CC17E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龚佳豪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7DF0F6BF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621318A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52D836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7DBDA26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D5CCD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21020210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095783D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何胜勇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D566A0E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1069423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066AE0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B24EBBA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F49C7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21020211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6550FBC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何盛琦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C423BD8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6447B25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439973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02FDCC5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C71F7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21020212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3B0DEE2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黄武波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B2AF7FA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7EC4A94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741ABF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EF5D2FB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7D365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21020213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10BA989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黄宇翔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DAE0F31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19072CB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1F464D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7B90AD2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EF402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21020214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0421765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黄赵亮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314068A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2F08604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144D51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981AF15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FE4AB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21020215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7A3FCF0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江亲亮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7CE02F59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01DAFF8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79E5D5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31D22EA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F90DC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21020216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080E535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蒋澈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75930F86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03B0593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2FD9D1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C1DDA82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D7D77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21020217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5BAA9D6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李景林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7DCEABFB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59DF77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65C097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F8CE842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8FE20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21020218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50B086D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李硕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016019E3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612C454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1383BA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19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C8E7728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B7B6E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21020219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66F973D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李涛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234E570C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534563F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085A2E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F86A0CD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386AF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21020220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0A7A819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李文政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2F7818ED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6802E77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60D9F5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56B25CE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1A88E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21020221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3667545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李元进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44007E7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7D47346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1AD4EA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67CB7D6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DFAE1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21020222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5CFB8EF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梁康萍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554112D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5C12D4D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49307B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9C37D10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288FB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21020223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0CAB92B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梁媛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119D6BD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5EFA76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510659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C709D51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8DBA1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21020224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22F6C0C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刘晨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2F8CD021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2ACDA80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2B000A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2764FB6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359BB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21020225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4519251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刘舒欣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789FF731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449AB6B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13F03D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FC967BB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E36FA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21020226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202E637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龙钟辉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74FB44E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3648C69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72CF4A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44EE364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9404E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21020227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63259FC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卢凯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DD327AF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25FFA7B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09AD20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CCC6F3C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835A6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21020228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381BD60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骆怡丽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6BE0E3F9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14C44E3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2916E6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29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AB1460E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6F107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21020229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6B4C1DA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毛凯鹏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60DF1A89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4F5029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3A9363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3371105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2664D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21020230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09DFA43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毛泽宇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6980105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101F9F9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1FD0CC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8BC5006">
            <w:pPr>
              <w:spacing w:before="0" w:beforeAutospacing="0" w:after="0" w:afterAutospacing="0" w:line="270" w:lineRule="atLeast"/>
              <w:jc w:val="center"/>
              <w:rPr>
                <w:rFonts w:hint="eastAsia" w:ascii="Times New Roman" w:hAnsi="Times New Roman" w:cs="Times New Roman"/>
                <w:b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BAE93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21020231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4BB0807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default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努尔比叶木·艾尼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30C7F034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2DF31FA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190904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F146070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F3D0C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21020232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22E4C05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任家羿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373F61DA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12F76BC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12CFDF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300B6D4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97905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21020233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09FBE74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宋秉健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671180B1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33C0F7D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5E8F19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2CE0361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9ACA5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21020234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2FE8E44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孙嘉璐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9905CA7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03FBDA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160DB5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D03B48C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A8046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21020235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6F6780B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汤姝烨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02E6DCE6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0F0581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304B18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CD2348B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598F7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21020236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10966D3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涂嘉欣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6361A47E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7F015E1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213824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9B452CF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E257F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21020237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1145120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汪金宝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A405FB5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2E56A7A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03224E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C80F048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73041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21020238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3EB6442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韦旭和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6F4ACDFA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757ECE6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7B7810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39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C3FA19A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0B411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21020239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6A22860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魏有兴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773C61E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4C461B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6E8399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57F974D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B98F7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21020240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4D0D6AB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吴星星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63B8CA85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6169FF0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6206B1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5757D3F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C3BB3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21020241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3F80969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谢祺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3CB37243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405A446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200800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6FBCD11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CE22E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21020242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4B2AE2D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熊金亮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014EEE65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1AF106B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516EBE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D945B53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8CC6D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21020243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664C6E5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熊晓宇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76B60098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6ED60F6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408FB4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7EB0A11D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DD14A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21020244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077E621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熊智翔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0717B523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57AA2A9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6C304C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6AEEBBC1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CDC00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21020245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755D0B8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严文慧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7718BB4C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70BE3D9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39A4F0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3197A0D1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D98B2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21020246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197D259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郑婷丹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0513BFCD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7E7984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1A5338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83CD1CB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BA52C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21020247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4EE5D84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钟宛姗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76D21F6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35FCB1E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0F7586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06A492A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1762B6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21020248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1E92381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周蓓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4779280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6ED95D4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66A439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49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48EB6E41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08BE37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21020249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069AE1E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周芸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34DF4B2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  <w:tr w14:paraId="3321128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" w:hRule="atLeast"/>
          <w:tblCellSpacing w:w="0" w:type="dxa"/>
          <w:jc w:val="center"/>
        </w:trPr>
        <w:tc>
          <w:tcPr>
            <w:tcW w:w="1428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tcMar>
              <w:left w:w="105" w:type="dxa"/>
              <w:right w:w="105" w:type="dxa"/>
            </w:tcMar>
            <w:vAlign w:val="center"/>
          </w:tcPr>
          <w:p w14:paraId="409494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50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20371584">
            <w:pPr>
              <w:spacing w:before="0" w:beforeAutospacing="0" w:after="0" w:afterAutospacing="0" w:line="270" w:lineRule="atLeast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hint="eastAsia" w:ascii="Times New Roman" w:hAnsi="Times New Roman" w:cs="Times New Roman"/>
                <w:b/>
                <w:lang w:val="en-US" w:eastAsia="zh-CN"/>
              </w:rPr>
              <w:t>21物2</w:t>
            </w:r>
          </w:p>
        </w:tc>
        <w:tc>
          <w:tcPr>
            <w:tcW w:w="2094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center"/>
          </w:tcPr>
          <w:p w14:paraId="5C30B9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20020227</w:t>
            </w:r>
          </w:p>
        </w:tc>
        <w:tc>
          <w:tcPr>
            <w:tcW w:w="1886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left w:w="105" w:type="dxa"/>
              <w:right w:w="105" w:type="dxa"/>
            </w:tcMar>
            <w:vAlign w:val="top"/>
          </w:tcPr>
          <w:p w14:paraId="43EA895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牟思禹</w:t>
            </w:r>
          </w:p>
        </w:tc>
        <w:tc>
          <w:tcPr>
            <w:tcW w:w="167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61DD7324">
            <w:pPr>
              <w:spacing w:before="0" w:beforeAutospacing="0" w:after="0" w:afterAutospacing="0"/>
              <w:jc w:val="center"/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/>
                <w:kern w:val="0"/>
                <w:sz w:val="24"/>
                <w:szCs w:val="24"/>
                <w:lang w:val="en-US" w:eastAsia="zh-CN" w:bidi="ar-SA"/>
              </w:rPr>
              <w:t>优秀</w:t>
            </w:r>
          </w:p>
        </w:tc>
      </w:tr>
    </w:tbl>
    <w:p w14:paraId="6969908D">
      <w:pPr>
        <w:pStyle w:val="8"/>
        <w:spacing w:before="150" w:beforeAutospacing="0" w:after="0" w:afterAutospacing="0" w:line="270" w:lineRule="atLeast"/>
        <w:rPr>
          <w:rFonts w:ascii="Times New Roman" w:hAnsi="Times New Roman" w:cs="Times New Roman"/>
          <w:color w:val="000000"/>
        </w:rPr>
      </w:pPr>
      <w:r>
        <w:rPr>
          <w:rFonts w:hint="eastAsia" w:ascii="Times New Roman" w:hAnsi="Times New Roman" w:cs="Times New Roman"/>
          <w:color w:val="000000"/>
        </w:rPr>
        <w:t>指导教师（签名）：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hint="eastAsia" w:ascii="Times New Roman" w:hAnsi="Times New Roman" w:cs="Times New Roman"/>
          <w:color w:val="000000"/>
        </w:rPr>
        <w:t xml:space="preserve">                教学院长（签字）：  </w:t>
      </w:r>
    </w:p>
    <w:p w14:paraId="4EB800F7">
      <w:pPr>
        <w:pStyle w:val="8"/>
        <w:spacing w:before="150" w:beforeAutospacing="0" w:after="0" w:afterAutospacing="0" w:line="270" w:lineRule="atLeast"/>
        <w:rPr>
          <w:rFonts w:ascii="Times New Roman" w:hAnsi="Times New Roman" w:cs="Times New Roman"/>
          <w:color w:val="333333"/>
        </w:rPr>
      </w:pPr>
      <w:r>
        <w:rPr>
          <w:rFonts w:hint="eastAsia" w:ascii="Times New Roman" w:hAnsi="Times New Roman" w:cs="Times New Roman"/>
          <w:color w:val="000000"/>
        </w:rPr>
        <w:t xml:space="preserve">二级学院（盖章）：                 </w:t>
      </w:r>
      <w:r>
        <w:rPr>
          <w:rFonts w:ascii="Times New Roman" w:hAnsi="Times New Roman" w:cs="Times New Roman"/>
          <w:color w:val="000000"/>
        </w:rPr>
        <w:t>填表日期：         年 </w:t>
      </w:r>
      <w:r>
        <w:rPr>
          <w:rFonts w:hint="eastAsia"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hint="eastAsia"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月  </w:t>
      </w:r>
      <w:r>
        <w:rPr>
          <w:rFonts w:hint="eastAsia"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日</w:t>
      </w:r>
    </w:p>
    <w:p w14:paraId="745A7346">
      <w:pPr>
        <w:pStyle w:val="8"/>
        <w:spacing w:before="150" w:beforeAutospacing="0" w:after="0" w:afterAutospacing="0" w:line="270" w:lineRule="atLeast"/>
        <w:rPr>
          <w:rFonts w:ascii="Times New Roman" w:hAnsi="Times New Roman" w:cs="Times New Roman"/>
          <w:color w:val="333333"/>
        </w:rPr>
      </w:pPr>
    </w:p>
    <w:p w14:paraId="05FDF96A">
      <w:pPr>
        <w:pStyle w:val="8"/>
        <w:spacing w:before="150" w:beforeAutospacing="0" w:after="0" w:afterAutospacing="0" w:line="270" w:lineRule="atLeas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333333"/>
        </w:rPr>
        <w:t>注：1.</w:t>
      </w:r>
      <w:r>
        <w:rPr>
          <w:rFonts w:hint="eastAsia"/>
        </w:rPr>
        <w:t xml:space="preserve"> </w:t>
      </w:r>
      <w:r>
        <w:rPr>
          <w:rFonts w:hint="eastAsia" w:ascii="Times New Roman" w:hAnsi="Times New Roman" w:cs="Times New Roman"/>
          <w:color w:val="333333"/>
        </w:rPr>
        <w:t>成绩分为优秀、良好、中等、及格、不及格五个等级</w:t>
      </w:r>
      <w:r>
        <w:rPr>
          <w:rFonts w:ascii="Times New Roman" w:hAnsi="Times New Roman" w:cs="Times New Roman"/>
          <w:color w:val="333333"/>
        </w:rPr>
        <w:t>；</w:t>
      </w:r>
    </w:p>
    <w:p w14:paraId="025BBC81">
      <w:pPr>
        <w:pStyle w:val="8"/>
        <w:spacing w:before="0" w:beforeAutospacing="0" w:after="0" w:afterAutospacing="0" w:line="270" w:lineRule="atLeast"/>
        <w:ind w:firstLine="480" w:firstLineChars="20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2.</w:t>
      </w:r>
      <w:r>
        <w:rPr>
          <w:rFonts w:hint="eastAsia" w:ascii="Times New Roman" w:hAnsi="Times New Roman" w:cs="Times New Roman"/>
          <w:color w:val="333333"/>
        </w:rPr>
        <w:t xml:space="preserve"> </w:t>
      </w:r>
      <w:r>
        <w:rPr>
          <w:rFonts w:ascii="Times New Roman" w:hAnsi="Times New Roman" w:cs="Times New Roman"/>
          <w:color w:val="333333"/>
        </w:rPr>
        <w:t>本</w:t>
      </w:r>
      <w:r>
        <w:rPr>
          <w:rFonts w:hint="eastAsia" w:ascii="Times New Roman" w:hAnsi="Times New Roman" w:cs="Times New Roman"/>
          <w:color w:val="333333"/>
        </w:rPr>
        <w:t>表登记成绩与录入教务管理系统成绩保持一致；</w:t>
      </w:r>
    </w:p>
    <w:p w14:paraId="33A6D14B">
      <w:pPr>
        <w:pStyle w:val="8"/>
        <w:spacing w:before="0" w:beforeAutospacing="0" w:after="0" w:afterAutospacing="0" w:line="270" w:lineRule="atLeast"/>
        <w:ind w:firstLine="48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Times New Roman" w:hAnsi="Times New Roman" w:cs="Times New Roman"/>
          <w:color w:val="333333"/>
        </w:rPr>
        <w:t>3. 本表一式三份，教务处、二级学院、指导教师各留存一份。</w:t>
      </w:r>
    </w:p>
    <w:p w14:paraId="14EC50F1">
      <w:pPr>
        <w:widowControl/>
        <w:spacing w:line="300" w:lineRule="auto"/>
        <w:ind w:firstLine="576"/>
        <w:rPr>
          <w:rFonts w:hint="eastAsia" w:ascii="Times New Roman" w:hAnsi="Times New Roman" w:eastAsia="仿宋" w:cs="Times New Roman"/>
          <w:color w:val="000000" w:themeColor="text1"/>
          <w:kern w:val="0"/>
          <w:sz w:val="28"/>
          <w:szCs w:val="28"/>
          <w:lang w:bidi="ar"/>
          <w14:textFill>
            <w14:solidFill>
              <w14:schemeClr w14:val="tx1"/>
            </w14:solidFill>
          </w14:textFill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仿宋_GB2312">
    <w:altName w:val="仿宋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华文新魏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FB17589"/>
    <w:multiLevelType w:val="singleLevel"/>
    <w:tmpl w:val="AFB17589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CAEB3950"/>
    <w:multiLevelType w:val="singleLevel"/>
    <w:tmpl w:val="CAEB395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CCAC1FDD"/>
    <w:multiLevelType w:val="singleLevel"/>
    <w:tmpl w:val="CCAC1FDD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638BD58F"/>
    <w:multiLevelType w:val="singleLevel"/>
    <w:tmpl w:val="638BD58F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abstractNum w:abstractNumId="4">
    <w:nsid w:val="7BD4D5B3"/>
    <w:multiLevelType w:val="singleLevel"/>
    <w:tmpl w:val="7BD4D5B3"/>
    <w:lvl w:ilvl="0" w:tentative="0">
      <w:start w:val="8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BhNjY1MGY0MjEwMzAwMTQ0MTFmMjg1OTQyMzg2ZDgifQ=="/>
  </w:docVars>
  <w:rsids>
    <w:rsidRoot w:val="01FD0A07"/>
    <w:rsid w:val="00050179"/>
    <w:rsid w:val="000B7A21"/>
    <w:rsid w:val="000E3323"/>
    <w:rsid w:val="00286B9A"/>
    <w:rsid w:val="00417409"/>
    <w:rsid w:val="00571F72"/>
    <w:rsid w:val="0062444B"/>
    <w:rsid w:val="006D0BBC"/>
    <w:rsid w:val="00755458"/>
    <w:rsid w:val="00781805"/>
    <w:rsid w:val="007F2214"/>
    <w:rsid w:val="00834AB3"/>
    <w:rsid w:val="00870DB9"/>
    <w:rsid w:val="008F120B"/>
    <w:rsid w:val="00927567"/>
    <w:rsid w:val="0093102D"/>
    <w:rsid w:val="0098049B"/>
    <w:rsid w:val="009B4676"/>
    <w:rsid w:val="00AC5C6E"/>
    <w:rsid w:val="00AE1C6A"/>
    <w:rsid w:val="00AF732A"/>
    <w:rsid w:val="00AF79E5"/>
    <w:rsid w:val="00B502FD"/>
    <w:rsid w:val="00B73969"/>
    <w:rsid w:val="00C87A13"/>
    <w:rsid w:val="00C901C8"/>
    <w:rsid w:val="00C91807"/>
    <w:rsid w:val="00CC12E3"/>
    <w:rsid w:val="00EA6A1B"/>
    <w:rsid w:val="00F2608D"/>
    <w:rsid w:val="00F724EC"/>
    <w:rsid w:val="01FD0A07"/>
    <w:rsid w:val="0FF5283C"/>
    <w:rsid w:val="10231A07"/>
    <w:rsid w:val="10517053"/>
    <w:rsid w:val="113A6757"/>
    <w:rsid w:val="1D266050"/>
    <w:rsid w:val="2FAA4A0F"/>
    <w:rsid w:val="30F2365A"/>
    <w:rsid w:val="31EC70F5"/>
    <w:rsid w:val="36FF1A3F"/>
    <w:rsid w:val="383D3652"/>
    <w:rsid w:val="432F1E46"/>
    <w:rsid w:val="50286811"/>
    <w:rsid w:val="52C76860"/>
    <w:rsid w:val="56D42182"/>
    <w:rsid w:val="57EE6152"/>
    <w:rsid w:val="65D07218"/>
    <w:rsid w:val="6B9D5719"/>
    <w:rsid w:val="6D275220"/>
    <w:rsid w:val="70D66C2B"/>
    <w:rsid w:val="7119641A"/>
    <w:rsid w:val="73E53515"/>
    <w:rsid w:val="766A7551"/>
    <w:rsid w:val="793A7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3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adjustRightInd w:val="0"/>
      <w:snapToGrid w:val="0"/>
      <w:spacing w:before="100" w:after="100" w:line="300" w:lineRule="auto"/>
      <w:outlineLvl w:val="1"/>
    </w:pPr>
    <w:rPr>
      <w:rFonts w:ascii="Times New Roman" w:hAnsi="Times New Roman" w:eastAsia="仿宋" w:cstheme="majorBidi"/>
      <w:b/>
      <w:bCs/>
      <w:sz w:val="28"/>
      <w:szCs w:val="32"/>
    </w:rPr>
  </w:style>
  <w:style w:type="character" w:default="1" w:styleId="11">
    <w:name w:val="Default Paragraph Font"/>
    <w:semiHidden/>
    <w:unhideWhenUsed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qFormat/>
    <w:uiPriority w:val="99"/>
    <w:pPr>
      <w:widowControl w:val="0"/>
      <w:tabs>
        <w:tab w:val="center" w:pos="4153"/>
        <w:tab w:val="right" w:pos="8306"/>
      </w:tabs>
      <w:snapToGrid w:val="0"/>
    </w:pPr>
    <w:rPr>
      <w:rFonts w:asciiTheme="minorHAnsi" w:hAnsiTheme="minorHAnsi" w:eastAsiaTheme="minorEastAsia" w:cstheme="minorBidi"/>
      <w:kern w:val="2"/>
      <w:sz w:val="18"/>
      <w:szCs w:val="18"/>
      <w:lang w:val="en-US" w:eastAsia="zh-CN" w:bidi="ar-SA"/>
    </w:rPr>
  </w:style>
  <w:style w:type="paragraph" w:styleId="5">
    <w:name w:val="header"/>
    <w:basedOn w:val="1"/>
    <w:link w:val="15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toc 1"/>
    <w:basedOn w:val="1"/>
    <w:next w:val="1"/>
    <w:qFormat/>
    <w:uiPriority w:val="39"/>
  </w:style>
  <w:style w:type="paragraph" w:styleId="7">
    <w:name w:val="toc 2"/>
    <w:basedOn w:val="1"/>
    <w:next w:val="1"/>
    <w:uiPriority w:val="0"/>
    <w:pPr>
      <w:ind w:left="420" w:leftChars="200"/>
    </w:pPr>
  </w:style>
  <w:style w:type="paragraph" w:styleId="8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10">
    <w:name w:val="Table Grid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0" w:type="dxa"/>
        <w:bottom w:w="0" w:type="dxa"/>
        <w:right w:w="0" w:type="dxa"/>
      </w:tblCellMar>
    </w:tblPr>
  </w:style>
  <w:style w:type="character" w:styleId="12">
    <w:name w:val="Strong"/>
    <w:basedOn w:val="11"/>
    <w:qFormat/>
    <w:uiPriority w:val="0"/>
    <w:rPr>
      <w:rFonts w:ascii="Times New Roman" w:hAnsi="Times New Roman" w:eastAsia="宋体" w:cs="Times New Roman"/>
      <w:b/>
      <w:bCs/>
    </w:rPr>
  </w:style>
  <w:style w:type="character" w:styleId="13">
    <w:name w:val="annotation reference"/>
    <w:basedOn w:val="11"/>
    <w:qFormat/>
    <w:uiPriority w:val="0"/>
    <w:rPr>
      <w:sz w:val="21"/>
      <w:szCs w:val="21"/>
    </w:rPr>
  </w:style>
  <w:style w:type="paragraph" w:customStyle="1" w:styleId="14">
    <w:name w:val="TOC 标题1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  <w:style w:type="character" w:customStyle="1" w:styleId="15">
    <w:name w:val="页眉 字符"/>
    <w:basedOn w:val="11"/>
    <w:link w:val="5"/>
    <w:qFormat/>
    <w:uiPriority w:val="0"/>
    <w:rPr>
      <w:kern w:val="2"/>
      <w:sz w:val="18"/>
      <w:szCs w:val="18"/>
    </w:rPr>
  </w:style>
  <w:style w:type="paragraph" w:customStyle="1" w:styleId="16">
    <w:name w:val="报告正文段落"/>
    <w:basedOn w:val="1"/>
    <w:qFormat/>
    <w:uiPriority w:val="0"/>
    <w:pPr>
      <w:spacing w:beforeLines="50" w:line="336" w:lineRule="auto"/>
      <w:ind w:firstLine="200" w:firstLineChars="200"/>
    </w:pPr>
    <w:rPr>
      <w:rFonts w:ascii="宋体" w:hAnsi="宋体" w:eastAsia="宋体" w:cs="宋体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23</Pages>
  <Words>3276</Words>
  <Characters>3471</Characters>
  <Lines>29</Lines>
  <Paragraphs>8</Paragraphs>
  <TotalTime>1</TotalTime>
  <ScaleCrop>false</ScaleCrop>
  <LinksUpToDate>false</LinksUpToDate>
  <CharactersWithSpaces>3506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2022-11-05T02:52:00Z</dcterms:created>
  <dc:creator>英</dc:creator>
  <cp:lastModifiedBy>所有的相遇都是久别重逢</cp:lastModifiedBy>
  <dcterms:modified xsi:type="dcterms:W3CDTF">2025-03-10T05:43:56Z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2BD997587E564D0CB566A754AA2081F6_13</vt:lpwstr>
  </property>
  <property fmtid="{D5CDD505-2E9C-101B-9397-08002B2CF9AE}" pid="4" name="KSOTemplateDocerSaveRecord">
    <vt:lpwstr>eyJoZGlkIjoiMzMwYTY3MjUwNjY3MGY1MjNjOWM4YWZlNDY0ZmUzNjIiLCJ1c2VySWQiOiI3NTg3NTkzNjkifQ==</vt:lpwstr>
  </property>
</Properties>
</file>